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C9A3B" w14:textId="77777777" w:rsidR="001653AB" w:rsidRDefault="001653AB" w:rsidP="00573A65">
      <w:pPr>
        <w:pStyle w:val="Default"/>
        <w:spacing w:before="240" w:after="240"/>
        <w:ind w:left="90"/>
        <w:rPr>
          <w:rFonts w:eastAsia="Times New Roman"/>
          <w:b/>
          <w:bCs/>
          <w:szCs w:val="18"/>
        </w:rPr>
      </w:pPr>
    </w:p>
    <w:p w14:paraId="0B3DC4BC" w14:textId="3D7EB41B" w:rsidR="00754D80" w:rsidRPr="00754D80" w:rsidRDefault="001653AB" w:rsidP="00573A65">
      <w:pPr>
        <w:pStyle w:val="Default"/>
        <w:spacing w:before="240" w:after="240"/>
        <w:ind w:left="90"/>
        <w:rPr>
          <w:rFonts w:eastAsia="Times New Roman"/>
          <w:b/>
          <w:bCs/>
          <w:szCs w:val="18"/>
        </w:rPr>
      </w:pPr>
      <w:r>
        <w:rPr>
          <w:rFonts w:eastAsia="Times New Roman"/>
          <w:b/>
          <w:bCs/>
          <w:noProof/>
          <w:szCs w:val="18"/>
        </w:rPr>
        <w:drawing>
          <wp:anchor distT="0" distB="0" distL="114300" distR="114300" simplePos="0" relativeHeight="251658240" behindDoc="0" locked="0" layoutInCell="1" allowOverlap="1" wp14:anchorId="70567FEC" wp14:editId="79D47F82">
            <wp:simplePos x="0" y="0"/>
            <wp:positionH relativeFrom="column">
              <wp:posOffset>5257800</wp:posOffset>
            </wp:positionH>
            <wp:positionV relativeFrom="paragraph">
              <wp:posOffset>-685800</wp:posOffset>
            </wp:positionV>
            <wp:extent cx="800100" cy="800100"/>
            <wp:effectExtent l="0" t="0" r="0" b="0"/>
            <wp:wrapSquare wrapText="bothSides"/>
            <wp:docPr id="1" name="Picture 1" descr="Macintosh HD:Users:nilangshugain:Desktop:Daily work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langshugain:Desktop:Daily work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D80" w:rsidRPr="00754D80">
        <w:rPr>
          <w:rFonts w:eastAsia="Times New Roman"/>
          <w:b/>
          <w:bCs/>
          <w:szCs w:val="18"/>
        </w:rPr>
        <w:t>TITLE:</w:t>
      </w:r>
    </w:p>
    <w:p w14:paraId="5F291594" w14:textId="422E12D4" w:rsidR="00754D80" w:rsidRPr="00754D80" w:rsidRDefault="00754D80" w:rsidP="00754D80">
      <w:pPr>
        <w:pStyle w:val="Default"/>
        <w:spacing w:before="240" w:after="240"/>
        <w:ind w:left="90"/>
        <w:jc w:val="both"/>
        <w:rPr>
          <w:rFonts w:eastAsia="Times New Roman"/>
          <w:b/>
          <w:bCs/>
          <w:szCs w:val="18"/>
        </w:rPr>
      </w:pPr>
      <w:r w:rsidRPr="00754D80">
        <w:rPr>
          <w:rFonts w:eastAsia="Times New Roman"/>
          <w:b/>
          <w:bCs/>
          <w:szCs w:val="18"/>
        </w:rPr>
        <w:t>DEVELOPING HOME-BASED VEGETABLE GARDENS AND AWARENESS ON LOW COST NUTRITIOUS FOOD AMONGST THE RURAL YOUTHS AND WOMEN TO OVERCOME MALNUTRITION AND TO ENSURE FOOD SECURITY IN FEW UNDERPREVILEGED VILLAGES OF SOUTHERN BENGAL AND REPLICATE THE MODELS IN OTHER PARTS OF BENGAL</w:t>
      </w:r>
    </w:p>
    <w:p w14:paraId="38C26984" w14:textId="77777777" w:rsidR="00F273B9" w:rsidRPr="001653AB" w:rsidRDefault="00754D80" w:rsidP="00F273B9">
      <w:pPr>
        <w:pStyle w:val="Default"/>
        <w:ind w:left="86"/>
        <w:jc w:val="both"/>
        <w:rPr>
          <w:rFonts w:eastAsia="Times New Roman"/>
          <w:b/>
          <w:bCs/>
          <w:i/>
          <w:szCs w:val="18"/>
          <w:u w:val="single"/>
        </w:rPr>
      </w:pPr>
      <w:r w:rsidRPr="001653AB">
        <w:rPr>
          <w:rFonts w:eastAsia="Times New Roman"/>
          <w:b/>
          <w:bCs/>
          <w:i/>
          <w:szCs w:val="18"/>
          <w:u w:val="single"/>
        </w:rPr>
        <w:t>A STUDY REPORT</w:t>
      </w:r>
      <w:r w:rsidR="00F273B9" w:rsidRPr="001653AB">
        <w:rPr>
          <w:rFonts w:eastAsia="Times New Roman"/>
          <w:b/>
          <w:bCs/>
          <w:i/>
          <w:szCs w:val="18"/>
          <w:u w:val="single"/>
        </w:rPr>
        <w:t>:</w:t>
      </w:r>
    </w:p>
    <w:p w14:paraId="09158966" w14:textId="3C449038" w:rsidR="00F273B9" w:rsidRDefault="00F273B9" w:rsidP="00F273B9">
      <w:pPr>
        <w:pStyle w:val="Default"/>
        <w:ind w:left="86"/>
        <w:jc w:val="both"/>
        <w:rPr>
          <w:rFonts w:eastAsia="Times New Roman"/>
          <w:bCs/>
          <w:szCs w:val="18"/>
        </w:rPr>
      </w:pPr>
      <w:r>
        <w:rPr>
          <w:rFonts w:eastAsia="Times New Roman"/>
          <w:bCs/>
          <w:szCs w:val="18"/>
        </w:rPr>
        <w:t xml:space="preserve">Dr. </w:t>
      </w:r>
      <w:proofErr w:type="spellStart"/>
      <w:r>
        <w:rPr>
          <w:rFonts w:eastAsia="Times New Roman"/>
          <w:bCs/>
          <w:szCs w:val="18"/>
        </w:rPr>
        <w:t>Jit</w:t>
      </w:r>
      <w:proofErr w:type="spellEnd"/>
      <w:r>
        <w:rPr>
          <w:rFonts w:eastAsia="Times New Roman"/>
          <w:bCs/>
          <w:szCs w:val="18"/>
        </w:rPr>
        <w:t xml:space="preserve"> </w:t>
      </w:r>
      <w:proofErr w:type="spellStart"/>
      <w:r>
        <w:rPr>
          <w:rFonts w:eastAsia="Times New Roman"/>
          <w:bCs/>
          <w:szCs w:val="18"/>
        </w:rPr>
        <w:t>Sarkar</w:t>
      </w:r>
      <w:proofErr w:type="spellEnd"/>
      <w:r>
        <w:rPr>
          <w:rFonts w:eastAsia="Times New Roman"/>
          <w:bCs/>
          <w:szCs w:val="18"/>
        </w:rPr>
        <w:t xml:space="preserve">, </w:t>
      </w:r>
      <w:r w:rsidR="001653AB">
        <w:rPr>
          <w:rFonts w:eastAsia="Times New Roman"/>
          <w:bCs/>
          <w:szCs w:val="18"/>
        </w:rPr>
        <w:t>Scientist, IICB</w:t>
      </w:r>
      <w:r w:rsidR="00CD6279">
        <w:rPr>
          <w:rFonts w:eastAsia="Times New Roman"/>
          <w:bCs/>
          <w:szCs w:val="18"/>
        </w:rPr>
        <w:t xml:space="preserve"> and Consultant, Swanirvar</w:t>
      </w:r>
      <w:bookmarkStart w:id="0" w:name="_GoBack"/>
      <w:bookmarkEnd w:id="0"/>
    </w:p>
    <w:p w14:paraId="21E01347" w14:textId="3346C01B" w:rsidR="00573A65" w:rsidRPr="00D97A56" w:rsidRDefault="00573A65" w:rsidP="00F273B9">
      <w:pPr>
        <w:pStyle w:val="Default"/>
        <w:spacing w:before="240" w:after="240"/>
        <w:ind w:left="90"/>
        <w:jc w:val="both"/>
        <w:rPr>
          <w:b/>
          <w:sz w:val="28"/>
          <w:u w:val="single"/>
        </w:rPr>
      </w:pPr>
      <w:r w:rsidRPr="00D97A56">
        <w:rPr>
          <w:b/>
          <w:sz w:val="28"/>
          <w:u w:val="single"/>
        </w:rPr>
        <w:t>BACKGROUND:</w:t>
      </w:r>
    </w:p>
    <w:p w14:paraId="2C504B9C" w14:textId="77777777" w:rsidR="00573A65" w:rsidRDefault="000B602A" w:rsidP="00073CDD">
      <w:pPr>
        <w:pStyle w:val="Default"/>
        <w:spacing w:before="240" w:after="240" w:line="276" w:lineRule="auto"/>
        <w:ind w:left="90"/>
        <w:jc w:val="both"/>
      </w:pPr>
      <w:r w:rsidRPr="00C82120">
        <w:t xml:space="preserve">In the post-economic reforms period, India not only experienced a rapid economic transformation, but also substantial changes in the other aspects of </w:t>
      </w:r>
      <w:proofErr w:type="gramStart"/>
      <w:r w:rsidRPr="00C82120">
        <w:t>well-being</w:t>
      </w:r>
      <w:proofErr w:type="gramEnd"/>
      <w:r w:rsidRPr="00C82120">
        <w:t xml:space="preserve"> including its dietary pattern. </w:t>
      </w:r>
      <w:r w:rsidR="00865FAA" w:rsidRPr="00C82120">
        <w:t xml:space="preserve">There is a trend of declining cereal intake particularly coarse cereals accompanying a very low increase of consumption of other food items in the rural diet. These changes in diet pattern, however, are not uniform rather they vary across various socio-economic groups. Such differential access to food has resulted in widening inequalities among the groups in terms of nutrition </w:t>
      </w:r>
      <w:proofErr w:type="gramStart"/>
      <w:r w:rsidR="00865FAA" w:rsidRPr="00C82120">
        <w:t>intake which</w:t>
      </w:r>
      <w:proofErr w:type="gramEnd"/>
      <w:r w:rsidR="00865FAA" w:rsidRPr="00C82120">
        <w:t xml:space="preserve"> in turn has led to inequalities in health outcomes.</w:t>
      </w:r>
    </w:p>
    <w:p w14:paraId="1F7157B8" w14:textId="77777777" w:rsidR="00340359" w:rsidRPr="00C82120" w:rsidRDefault="00865FAA" w:rsidP="00073CDD">
      <w:pPr>
        <w:pStyle w:val="Default"/>
        <w:spacing w:before="240" w:after="240" w:line="276" w:lineRule="auto"/>
        <w:ind w:left="90"/>
        <w:jc w:val="both"/>
        <w:rPr>
          <w:lang w:val="en-IN"/>
        </w:rPr>
      </w:pPr>
      <w:r w:rsidRPr="00C82120">
        <w:t xml:space="preserve"> </w:t>
      </w:r>
      <w:r w:rsidR="00787370" w:rsidRPr="00C82120">
        <w:t xml:space="preserve">One of the unique features of our country is the co-existence of under-nutrition &amp; over-nutrition, together termed as the dual burden of malnutrition. </w:t>
      </w:r>
      <w:r w:rsidR="00C27911" w:rsidRPr="00C82120">
        <w:rPr>
          <w:lang w:val="en-IN"/>
        </w:rPr>
        <w:t>India’s prevalence of underweight (47%) compares to Bangl</w:t>
      </w:r>
      <w:r w:rsidR="00787370" w:rsidRPr="00C82120">
        <w:rPr>
          <w:lang w:val="en-IN"/>
        </w:rPr>
        <w:t>adesh (48%) and Nepal (48%), which</w:t>
      </w:r>
      <w:r w:rsidR="00C27911" w:rsidRPr="00C82120">
        <w:rPr>
          <w:lang w:val="en-IN"/>
        </w:rPr>
        <w:t xml:space="preserve"> is much higher than all other countries within South Asia and far higher than the averages for other regions of the world</w:t>
      </w:r>
      <w:r w:rsidR="00787370" w:rsidRPr="00C82120">
        <w:rPr>
          <w:lang w:val="en-IN"/>
        </w:rPr>
        <w:t xml:space="preserve">. And the percentage of underweight children in the lowest wealth index category (56.6%) is nearly 3 times higher than that in the highest wealth index category (19.7%). </w:t>
      </w:r>
      <w:r w:rsidR="003A7238" w:rsidRPr="00C82120">
        <w:rPr>
          <w:lang w:val="en-IN"/>
        </w:rPr>
        <w:t>As far as the problem of over-nutrition is considered, about 69.2 million people in India were shown to suffer from diabetes, the most common consequence of over-nutrition, in the year 2015</w:t>
      </w:r>
      <w:r w:rsidR="00D17B3C" w:rsidRPr="00C82120">
        <w:rPr>
          <w:lang w:val="en-IN"/>
        </w:rPr>
        <w:t xml:space="preserve"> and the number is predicted to rise to 123.5  million by 2040. </w:t>
      </w:r>
      <w:r w:rsidR="004A3239" w:rsidRPr="00C82120">
        <w:rPr>
          <w:lang w:val="en-IN"/>
        </w:rPr>
        <w:t>This unique picture of an underweight child &amp; an overweight adult in the same household</w:t>
      </w:r>
      <w:r w:rsidR="004F41BB" w:rsidRPr="00C82120">
        <w:rPr>
          <w:lang w:val="en-IN"/>
        </w:rPr>
        <w:t xml:space="preserve"> has already invited a lot of att</w:t>
      </w:r>
      <w:r w:rsidR="001D744A" w:rsidRPr="00C82120">
        <w:rPr>
          <w:lang w:val="en-IN"/>
        </w:rPr>
        <w:t xml:space="preserve">ention of social workers, scientists &amp; policy makers. </w:t>
      </w:r>
    </w:p>
    <w:p w14:paraId="5A3F0296" w14:textId="77777777" w:rsidR="00340359" w:rsidRPr="00C82120" w:rsidRDefault="00340359" w:rsidP="00073CDD">
      <w:pPr>
        <w:pStyle w:val="Default"/>
        <w:spacing w:before="240" w:after="240" w:line="276" w:lineRule="auto"/>
        <w:ind w:left="90"/>
        <w:jc w:val="both"/>
        <w:rPr>
          <w:lang w:val="en-IN"/>
        </w:rPr>
      </w:pPr>
      <w:r w:rsidRPr="00C82120">
        <w:rPr>
          <w:lang w:val="en-IN"/>
        </w:rPr>
        <w:t xml:space="preserve">Though the agricultural production in our country has increased over the last 3 decades, this highly chemical intensive agriculture is now facing a growing crisis which is attributed majorly to falling land productivity, loss of farmer's control over seeds, massive pesticide related pollution, uncontrolled pest-disease attack, rising input prices and lastly an uncertainty in the market prices. </w:t>
      </w:r>
    </w:p>
    <w:p w14:paraId="3E531F0A" w14:textId="77777777" w:rsidR="00340359" w:rsidRDefault="00FD54EF" w:rsidP="00073CDD">
      <w:pPr>
        <w:pStyle w:val="Default"/>
        <w:spacing w:before="240" w:after="240" w:line="276" w:lineRule="auto"/>
        <w:ind w:left="90"/>
        <w:jc w:val="both"/>
        <w:rPr>
          <w:lang w:val="en-IN"/>
        </w:rPr>
      </w:pPr>
      <w:r w:rsidRPr="00C82120">
        <w:rPr>
          <w:lang w:val="en-IN"/>
        </w:rPr>
        <w:t xml:space="preserve">As we all know, even now more than 55% of the rural economy is dependent on agriculture. But the economic scenario of agriculture as a livelihood option today stands in a crisis in rural </w:t>
      </w:r>
      <w:r w:rsidRPr="00C82120">
        <w:rPr>
          <w:lang w:val="en-IN"/>
        </w:rPr>
        <w:lastRenderedPageBreak/>
        <w:t xml:space="preserve">India. This is where the concept of Nutrition Security was conceived as a strategy to address the issues of rural livelihood &amp; rural health together whose main mission is to create a nutrition-sensitive agriculture &amp; lifestyle practice in rural India.  </w:t>
      </w:r>
    </w:p>
    <w:p w14:paraId="15DAA7B7" w14:textId="77777777" w:rsidR="00573A65" w:rsidRPr="008C1C19" w:rsidRDefault="008C1C19" w:rsidP="00573A65">
      <w:pPr>
        <w:pStyle w:val="Default"/>
        <w:spacing w:before="240" w:after="240"/>
        <w:ind w:left="90"/>
        <w:rPr>
          <w:b/>
          <w:sz w:val="28"/>
          <w:u w:val="single"/>
          <w:lang w:val="en-IN"/>
        </w:rPr>
      </w:pPr>
      <w:r>
        <w:rPr>
          <w:b/>
          <w:sz w:val="28"/>
          <w:u w:val="single"/>
          <w:lang w:val="en-IN"/>
        </w:rPr>
        <w:t>RATIONALE OT THE PRO</w:t>
      </w:r>
      <w:r w:rsidR="00573A65" w:rsidRPr="008C1C19">
        <w:rPr>
          <w:b/>
          <w:sz w:val="28"/>
          <w:u w:val="single"/>
          <w:lang w:val="en-IN"/>
        </w:rPr>
        <w:t>GRAM:</w:t>
      </w:r>
    </w:p>
    <w:p w14:paraId="0060CC3C" w14:textId="4075E87E" w:rsidR="00D73230" w:rsidRDefault="004250F0" w:rsidP="00073CDD">
      <w:pPr>
        <w:pStyle w:val="Default"/>
        <w:spacing w:before="240" w:after="240" w:line="276" w:lineRule="auto"/>
        <w:ind w:left="90"/>
        <w:jc w:val="both"/>
      </w:pPr>
      <w:r w:rsidRPr="00C82120">
        <w:t xml:space="preserve">India is a land of multiple socio-cultural identities. Though the post-liberal era has seen a rapid &amp; homogenous change of lifestyle (livelihood options, food habit &amp; amusements) across all the urban spaces, rural spaces still display enormous heterogeneity across the entire country.  </w:t>
      </w:r>
      <w:r w:rsidR="00BB47A2" w:rsidRPr="00C82120">
        <w:t xml:space="preserve">And this is quite an obvious fact as, unlike the urban spaces, the rural spaces have </w:t>
      </w:r>
      <w:r w:rsidR="00F273B9" w:rsidRPr="00C82120">
        <w:t>a</w:t>
      </w:r>
      <w:r w:rsidR="00BB47A2" w:rsidRPr="00C82120">
        <w:t xml:space="preserve"> unique geography, history &amp; culture of their own. And so livelihood options, food habits &amp; amusements all vary to a great extent across all those areas. Nutrition Security targets to identify those unique features of all the rural groups &amp; knit them together to build a nutrition-sensitive agriculture &amp; lifestyle practice. </w:t>
      </w:r>
    </w:p>
    <w:p w14:paraId="1C87C87B" w14:textId="77777777" w:rsidR="00B32F6C" w:rsidRPr="008C1C19" w:rsidRDefault="008C1C19" w:rsidP="00573A65">
      <w:pPr>
        <w:pStyle w:val="Default"/>
        <w:spacing w:before="240" w:after="240"/>
        <w:ind w:left="90"/>
        <w:rPr>
          <w:b/>
          <w:sz w:val="28"/>
          <w:u w:val="single"/>
        </w:rPr>
      </w:pPr>
      <w:r w:rsidRPr="008C1C19">
        <w:rPr>
          <w:b/>
          <w:sz w:val="28"/>
          <w:u w:val="single"/>
        </w:rPr>
        <w:t xml:space="preserve">RURAL </w:t>
      </w:r>
      <w:r w:rsidR="00B32F6C" w:rsidRPr="008C1C19">
        <w:rPr>
          <w:b/>
          <w:sz w:val="28"/>
          <w:u w:val="single"/>
        </w:rPr>
        <w:t>AGRICULTURE: REALITY &amp; PROBLEMS</w:t>
      </w:r>
    </w:p>
    <w:p w14:paraId="2022D062" w14:textId="77777777" w:rsidR="00D73230" w:rsidRPr="00C82120" w:rsidRDefault="00D73230" w:rsidP="00073CDD">
      <w:pPr>
        <w:pStyle w:val="Default"/>
        <w:spacing w:before="240" w:after="240" w:line="276" w:lineRule="auto"/>
        <w:ind w:left="90"/>
        <w:jc w:val="both"/>
      </w:pPr>
      <w:r w:rsidRPr="00C82120">
        <w:t>The program of Nutrition Security is being carried out across 5 different locations in the state of West Bengal. The core problems to undertake proper farming is those areas are summed as follows:</w:t>
      </w:r>
    </w:p>
    <w:tbl>
      <w:tblPr>
        <w:tblStyle w:val="TableGrid"/>
        <w:tblW w:w="0" w:type="auto"/>
        <w:tblInd w:w="90" w:type="dxa"/>
        <w:tblLook w:val="04A0" w:firstRow="1" w:lastRow="0" w:firstColumn="1" w:lastColumn="0" w:noHBand="0" w:noVBand="1"/>
      </w:tblPr>
      <w:tblGrid>
        <w:gridCol w:w="3888"/>
        <w:gridCol w:w="5598"/>
      </w:tblGrid>
      <w:tr w:rsidR="00D73230" w:rsidRPr="00C82120" w14:paraId="7723A23C" w14:textId="77777777" w:rsidTr="000C459E">
        <w:tc>
          <w:tcPr>
            <w:tcW w:w="3888" w:type="dxa"/>
          </w:tcPr>
          <w:p w14:paraId="72A0FC37" w14:textId="77777777" w:rsidR="00D73230" w:rsidRPr="009431B3" w:rsidRDefault="00073CDD" w:rsidP="009431B3">
            <w:pPr>
              <w:pStyle w:val="Default"/>
              <w:spacing w:before="240" w:after="240"/>
              <w:jc w:val="center"/>
              <w:rPr>
                <w:b/>
              </w:rPr>
            </w:pPr>
            <w:r w:rsidRPr="009431B3">
              <w:rPr>
                <w:b/>
              </w:rPr>
              <w:t>LOCATION</w:t>
            </w:r>
          </w:p>
        </w:tc>
        <w:tc>
          <w:tcPr>
            <w:tcW w:w="5598" w:type="dxa"/>
          </w:tcPr>
          <w:p w14:paraId="24F8C829" w14:textId="77777777" w:rsidR="00D73230" w:rsidRPr="009431B3" w:rsidRDefault="00FA7926" w:rsidP="009431B3">
            <w:pPr>
              <w:pStyle w:val="Default"/>
              <w:spacing w:before="240" w:after="240"/>
              <w:jc w:val="center"/>
              <w:rPr>
                <w:b/>
              </w:rPr>
            </w:pPr>
            <w:r w:rsidRPr="009431B3">
              <w:rPr>
                <w:b/>
              </w:rPr>
              <w:t>REALITY &amp; PROBLEMS</w:t>
            </w:r>
          </w:p>
        </w:tc>
      </w:tr>
      <w:tr w:rsidR="00D73230" w:rsidRPr="00C82120" w14:paraId="084FE7B4" w14:textId="77777777" w:rsidTr="000C459E">
        <w:tc>
          <w:tcPr>
            <w:tcW w:w="3888" w:type="dxa"/>
          </w:tcPr>
          <w:p w14:paraId="2D13D3BB" w14:textId="77777777" w:rsidR="00D73230" w:rsidRPr="009431B3" w:rsidRDefault="00D73230" w:rsidP="009431B3">
            <w:pPr>
              <w:pStyle w:val="Default"/>
              <w:spacing w:before="240" w:after="240"/>
              <w:jc w:val="center"/>
              <w:rPr>
                <w:b/>
              </w:rPr>
            </w:pPr>
            <w:proofErr w:type="spellStart"/>
            <w:r w:rsidRPr="009431B3">
              <w:rPr>
                <w:b/>
              </w:rPr>
              <w:t>Baropahar</w:t>
            </w:r>
            <w:proofErr w:type="spellEnd"/>
            <w:r w:rsidRPr="009431B3">
              <w:rPr>
                <w:b/>
              </w:rPr>
              <w:t xml:space="preserve">, </w:t>
            </w:r>
            <w:proofErr w:type="spellStart"/>
            <w:r w:rsidRPr="009431B3">
              <w:rPr>
                <w:b/>
              </w:rPr>
              <w:t>Birbhum</w:t>
            </w:r>
            <w:proofErr w:type="spellEnd"/>
          </w:p>
        </w:tc>
        <w:tc>
          <w:tcPr>
            <w:tcW w:w="5598" w:type="dxa"/>
          </w:tcPr>
          <w:p w14:paraId="6CAE7131" w14:textId="77777777" w:rsidR="00D73230" w:rsidRPr="00C82120" w:rsidRDefault="000C459E" w:rsidP="00573A65">
            <w:pPr>
              <w:pStyle w:val="Default"/>
              <w:numPr>
                <w:ilvl w:val="0"/>
                <w:numId w:val="2"/>
              </w:numPr>
            </w:pPr>
            <w:r w:rsidRPr="00C82120">
              <w:t>A large area is occupied by the mines</w:t>
            </w:r>
          </w:p>
          <w:p w14:paraId="7B3950D8" w14:textId="77777777" w:rsidR="000C459E" w:rsidRPr="00C82120" w:rsidRDefault="000C459E" w:rsidP="00573A65">
            <w:pPr>
              <w:pStyle w:val="Default"/>
              <w:numPr>
                <w:ilvl w:val="0"/>
                <w:numId w:val="2"/>
              </w:numPr>
            </w:pPr>
            <w:r w:rsidRPr="00C82120">
              <w:t>Soil is of rocky nature</w:t>
            </w:r>
          </w:p>
          <w:p w14:paraId="60DF6BF9" w14:textId="77777777" w:rsidR="000C459E" w:rsidRPr="00C82120" w:rsidRDefault="000C459E" w:rsidP="00573A65">
            <w:pPr>
              <w:pStyle w:val="Default"/>
              <w:numPr>
                <w:ilvl w:val="0"/>
                <w:numId w:val="2"/>
              </w:numPr>
            </w:pPr>
            <w:r w:rsidRPr="00C82120">
              <w:t>There is insufficiency of water &amp; proper irrigation</w:t>
            </w:r>
          </w:p>
          <w:p w14:paraId="763E12E2" w14:textId="77777777" w:rsidR="000C459E" w:rsidRPr="00C82120" w:rsidRDefault="000C459E" w:rsidP="00573A65">
            <w:pPr>
              <w:pStyle w:val="Default"/>
              <w:numPr>
                <w:ilvl w:val="0"/>
                <w:numId w:val="2"/>
              </w:numPr>
            </w:pPr>
            <w:r w:rsidRPr="00C82120">
              <w:t>The agricultural lands are mostly covered by trees &amp; forests</w:t>
            </w:r>
          </w:p>
          <w:p w14:paraId="466769BA" w14:textId="77777777" w:rsidR="000C459E" w:rsidRPr="00C82120" w:rsidRDefault="000C459E" w:rsidP="00573A65">
            <w:pPr>
              <w:pStyle w:val="Default"/>
              <w:numPr>
                <w:ilvl w:val="0"/>
                <w:numId w:val="2"/>
              </w:numPr>
            </w:pPr>
            <w:r w:rsidRPr="00C82120">
              <w:t>The young generation doesn't have enough experience of farming</w:t>
            </w:r>
          </w:p>
        </w:tc>
      </w:tr>
      <w:tr w:rsidR="00D73230" w:rsidRPr="00C82120" w14:paraId="44856E6F" w14:textId="77777777" w:rsidTr="000C459E">
        <w:tc>
          <w:tcPr>
            <w:tcW w:w="3888" w:type="dxa"/>
          </w:tcPr>
          <w:p w14:paraId="3A3B73DB" w14:textId="77777777" w:rsidR="00D73230" w:rsidRPr="009431B3" w:rsidRDefault="00D73230" w:rsidP="009431B3">
            <w:pPr>
              <w:pStyle w:val="Default"/>
              <w:spacing w:before="240" w:after="240"/>
              <w:jc w:val="center"/>
              <w:rPr>
                <w:b/>
              </w:rPr>
            </w:pPr>
            <w:proofErr w:type="spellStart"/>
            <w:r w:rsidRPr="009431B3">
              <w:rPr>
                <w:b/>
              </w:rPr>
              <w:t>Kolsur</w:t>
            </w:r>
            <w:proofErr w:type="spellEnd"/>
            <w:r w:rsidRPr="009431B3">
              <w:rPr>
                <w:b/>
              </w:rPr>
              <w:t xml:space="preserve">, </w:t>
            </w:r>
            <w:proofErr w:type="spellStart"/>
            <w:r w:rsidRPr="009431B3">
              <w:rPr>
                <w:b/>
              </w:rPr>
              <w:t>Deganga</w:t>
            </w:r>
            <w:proofErr w:type="spellEnd"/>
            <w:r w:rsidRPr="009431B3">
              <w:rPr>
                <w:b/>
              </w:rPr>
              <w:t xml:space="preserve"> Block</w:t>
            </w:r>
          </w:p>
        </w:tc>
        <w:tc>
          <w:tcPr>
            <w:tcW w:w="5598" w:type="dxa"/>
          </w:tcPr>
          <w:p w14:paraId="15D86CDB" w14:textId="77777777" w:rsidR="00D73230" w:rsidRPr="00C82120" w:rsidRDefault="000C459E" w:rsidP="00573A65">
            <w:pPr>
              <w:pStyle w:val="Default"/>
              <w:numPr>
                <w:ilvl w:val="0"/>
                <w:numId w:val="4"/>
              </w:numPr>
            </w:pPr>
            <w:r w:rsidRPr="00C82120">
              <w:t>The household areas are largely shady</w:t>
            </w:r>
          </w:p>
          <w:p w14:paraId="2AD4CE4C" w14:textId="77777777" w:rsidR="000C459E" w:rsidRPr="00C82120" w:rsidRDefault="000C459E" w:rsidP="00573A65">
            <w:pPr>
              <w:pStyle w:val="Default"/>
              <w:numPr>
                <w:ilvl w:val="0"/>
                <w:numId w:val="4"/>
              </w:numPr>
            </w:pPr>
            <w:r w:rsidRPr="00C82120">
              <w:t>Low lying areas easily get immersed after rainfall</w:t>
            </w:r>
          </w:p>
          <w:p w14:paraId="40FB110D" w14:textId="77777777" w:rsidR="000C459E" w:rsidRPr="00C82120" w:rsidRDefault="000C459E" w:rsidP="00573A65">
            <w:pPr>
              <w:pStyle w:val="Default"/>
              <w:numPr>
                <w:ilvl w:val="0"/>
                <w:numId w:val="4"/>
              </w:numPr>
            </w:pPr>
            <w:r w:rsidRPr="00C82120">
              <w:t xml:space="preserve">Water contains high arsenic levels </w:t>
            </w:r>
          </w:p>
          <w:p w14:paraId="7AC9F896" w14:textId="77777777" w:rsidR="000C459E" w:rsidRPr="00C82120" w:rsidRDefault="000C459E" w:rsidP="00573A65">
            <w:pPr>
              <w:pStyle w:val="Default"/>
              <w:numPr>
                <w:ilvl w:val="0"/>
                <w:numId w:val="4"/>
              </w:numPr>
            </w:pPr>
            <w:r w:rsidRPr="00C82120">
              <w:t>Irrigation system isn't that much good</w:t>
            </w:r>
          </w:p>
          <w:p w14:paraId="31527CAB" w14:textId="77777777" w:rsidR="000C459E" w:rsidRPr="00C82120" w:rsidRDefault="000C459E" w:rsidP="00573A65">
            <w:pPr>
              <w:pStyle w:val="Default"/>
              <w:numPr>
                <w:ilvl w:val="0"/>
                <w:numId w:val="4"/>
              </w:numPr>
            </w:pPr>
            <w:r w:rsidRPr="00C82120">
              <w:t>Chemical intensive farming is costly to the farmer</w:t>
            </w:r>
          </w:p>
        </w:tc>
      </w:tr>
      <w:tr w:rsidR="00D73230" w:rsidRPr="00C82120" w14:paraId="111F9121" w14:textId="77777777" w:rsidTr="000C459E">
        <w:tc>
          <w:tcPr>
            <w:tcW w:w="3888" w:type="dxa"/>
          </w:tcPr>
          <w:p w14:paraId="4DEA68A6" w14:textId="77777777" w:rsidR="00D73230" w:rsidRPr="009431B3" w:rsidRDefault="00D73230" w:rsidP="009431B3">
            <w:pPr>
              <w:pStyle w:val="Default"/>
              <w:spacing w:before="240" w:after="240"/>
              <w:jc w:val="center"/>
              <w:rPr>
                <w:b/>
              </w:rPr>
            </w:pPr>
            <w:proofErr w:type="spellStart"/>
            <w:r w:rsidRPr="009431B3">
              <w:rPr>
                <w:b/>
              </w:rPr>
              <w:t>Kachdaha</w:t>
            </w:r>
            <w:proofErr w:type="spellEnd"/>
            <w:r w:rsidRPr="009431B3">
              <w:rPr>
                <w:b/>
              </w:rPr>
              <w:t xml:space="preserve">, </w:t>
            </w:r>
            <w:proofErr w:type="spellStart"/>
            <w:r w:rsidRPr="009431B3">
              <w:rPr>
                <w:b/>
              </w:rPr>
              <w:t>Swarupnagar</w:t>
            </w:r>
            <w:proofErr w:type="spellEnd"/>
            <w:r w:rsidRPr="009431B3">
              <w:rPr>
                <w:b/>
              </w:rPr>
              <w:t xml:space="preserve"> Block</w:t>
            </w:r>
          </w:p>
        </w:tc>
        <w:tc>
          <w:tcPr>
            <w:tcW w:w="5598" w:type="dxa"/>
          </w:tcPr>
          <w:p w14:paraId="34BD775B" w14:textId="77777777" w:rsidR="00D73230" w:rsidRPr="00C82120" w:rsidRDefault="000C459E" w:rsidP="00573A65">
            <w:pPr>
              <w:pStyle w:val="Default"/>
              <w:numPr>
                <w:ilvl w:val="0"/>
                <w:numId w:val="5"/>
              </w:numPr>
            </w:pPr>
            <w:r w:rsidRPr="00C82120">
              <w:t>Low lying areas easily get flooded every year</w:t>
            </w:r>
          </w:p>
          <w:p w14:paraId="6398A9BC" w14:textId="77777777" w:rsidR="000C459E" w:rsidRPr="00C82120" w:rsidRDefault="000C459E" w:rsidP="00573A65">
            <w:pPr>
              <w:pStyle w:val="Default"/>
              <w:numPr>
                <w:ilvl w:val="0"/>
                <w:numId w:val="5"/>
              </w:numPr>
            </w:pPr>
            <w:r w:rsidRPr="00C82120">
              <w:t>Commercial agriculture is the main trend requiring costly &amp; huge amount of chemical pesticides.</w:t>
            </w:r>
          </w:p>
          <w:p w14:paraId="72B47CAB" w14:textId="77777777" w:rsidR="000C459E" w:rsidRPr="00C82120" w:rsidRDefault="000C459E" w:rsidP="00573A65">
            <w:pPr>
              <w:pStyle w:val="Default"/>
              <w:numPr>
                <w:ilvl w:val="0"/>
                <w:numId w:val="5"/>
              </w:numPr>
            </w:pPr>
            <w:r w:rsidRPr="00C82120">
              <w:t>Irrigation is a problem</w:t>
            </w:r>
          </w:p>
        </w:tc>
      </w:tr>
      <w:tr w:rsidR="00D73230" w:rsidRPr="00C82120" w14:paraId="0186A81F" w14:textId="77777777" w:rsidTr="000C459E">
        <w:tc>
          <w:tcPr>
            <w:tcW w:w="3888" w:type="dxa"/>
          </w:tcPr>
          <w:p w14:paraId="030F4CC6" w14:textId="77777777" w:rsidR="00D73230" w:rsidRPr="009431B3" w:rsidRDefault="00D73230" w:rsidP="009431B3">
            <w:pPr>
              <w:pStyle w:val="Default"/>
              <w:spacing w:before="240" w:after="240"/>
              <w:jc w:val="center"/>
              <w:rPr>
                <w:b/>
              </w:rPr>
            </w:pPr>
            <w:proofErr w:type="spellStart"/>
            <w:r w:rsidRPr="009431B3">
              <w:rPr>
                <w:b/>
              </w:rPr>
              <w:lastRenderedPageBreak/>
              <w:t>Shitulia</w:t>
            </w:r>
            <w:proofErr w:type="spellEnd"/>
            <w:r w:rsidRPr="009431B3">
              <w:rPr>
                <w:b/>
              </w:rPr>
              <w:t xml:space="preserve">, </w:t>
            </w:r>
            <w:proofErr w:type="spellStart"/>
            <w:r w:rsidRPr="009431B3">
              <w:rPr>
                <w:b/>
              </w:rPr>
              <w:t>Sandeshkhali</w:t>
            </w:r>
            <w:proofErr w:type="spellEnd"/>
            <w:r w:rsidRPr="009431B3">
              <w:rPr>
                <w:b/>
              </w:rPr>
              <w:t xml:space="preserve"> Block</w:t>
            </w:r>
          </w:p>
        </w:tc>
        <w:tc>
          <w:tcPr>
            <w:tcW w:w="5598" w:type="dxa"/>
          </w:tcPr>
          <w:p w14:paraId="7D00FABA" w14:textId="446B0E5E" w:rsidR="00D73230" w:rsidRPr="00C82120" w:rsidRDefault="00F273B9" w:rsidP="00573A65">
            <w:pPr>
              <w:pStyle w:val="Default"/>
              <w:numPr>
                <w:ilvl w:val="0"/>
                <w:numId w:val="6"/>
              </w:numPr>
            </w:pPr>
            <w:r w:rsidRPr="00C82120">
              <w:t>River</w:t>
            </w:r>
            <w:r>
              <w:t>banks</w:t>
            </w:r>
            <w:r w:rsidR="000C459E" w:rsidRPr="00C82120">
              <w:t xml:space="preserve"> are fragile causing floods in the areas.</w:t>
            </w:r>
          </w:p>
          <w:p w14:paraId="299FB79F" w14:textId="77777777" w:rsidR="000C459E" w:rsidRPr="00C82120" w:rsidRDefault="000C459E" w:rsidP="00573A65">
            <w:pPr>
              <w:pStyle w:val="Default"/>
              <w:numPr>
                <w:ilvl w:val="0"/>
                <w:numId w:val="6"/>
              </w:numPr>
            </w:pPr>
            <w:r w:rsidRPr="00C82120">
              <w:t>Soil &amp; water both have huge levels of salinity</w:t>
            </w:r>
          </w:p>
          <w:p w14:paraId="6F541784" w14:textId="77777777" w:rsidR="000C459E" w:rsidRPr="00C82120" w:rsidRDefault="000C459E" w:rsidP="00573A65">
            <w:pPr>
              <w:pStyle w:val="Default"/>
              <w:numPr>
                <w:ilvl w:val="0"/>
                <w:numId w:val="6"/>
              </w:numPr>
            </w:pPr>
            <w:r w:rsidRPr="00C82120">
              <w:t>Free grazing of animals lead to destruction of crops.</w:t>
            </w:r>
          </w:p>
          <w:p w14:paraId="08170B1B" w14:textId="77777777" w:rsidR="000C459E" w:rsidRPr="00C82120" w:rsidRDefault="00BA6818" w:rsidP="00573A65">
            <w:pPr>
              <w:pStyle w:val="Default"/>
              <w:numPr>
                <w:ilvl w:val="0"/>
                <w:numId w:val="6"/>
              </w:numPr>
            </w:pPr>
            <w:r w:rsidRPr="00C82120">
              <w:t>A mono-cropping area, dependent on rain for farming</w:t>
            </w:r>
          </w:p>
          <w:p w14:paraId="7711D0DD" w14:textId="77777777" w:rsidR="00BA6818" w:rsidRPr="00C82120" w:rsidRDefault="00BA6818" w:rsidP="00573A65">
            <w:pPr>
              <w:pStyle w:val="Default"/>
              <w:numPr>
                <w:ilvl w:val="0"/>
                <w:numId w:val="6"/>
              </w:numPr>
            </w:pPr>
            <w:r w:rsidRPr="00C82120">
              <w:t xml:space="preserve">Very low market prices of the produced crops. </w:t>
            </w:r>
          </w:p>
        </w:tc>
      </w:tr>
      <w:tr w:rsidR="00F273B9" w:rsidRPr="00C82120" w14:paraId="26F79D84" w14:textId="77777777" w:rsidTr="00F273B9">
        <w:trPr>
          <w:trHeight w:val="547"/>
        </w:trPr>
        <w:tc>
          <w:tcPr>
            <w:tcW w:w="3888" w:type="dxa"/>
            <w:tcBorders>
              <w:bottom w:val="single" w:sz="4" w:space="0" w:color="auto"/>
            </w:tcBorders>
          </w:tcPr>
          <w:p w14:paraId="0EBD5A24" w14:textId="6D3032FD" w:rsidR="00F273B9" w:rsidRPr="009431B3" w:rsidRDefault="00F273B9" w:rsidP="00F273B9">
            <w:pPr>
              <w:pStyle w:val="Default"/>
              <w:spacing w:before="240" w:after="240"/>
              <w:jc w:val="center"/>
              <w:rPr>
                <w:b/>
              </w:rPr>
            </w:pPr>
            <w:r w:rsidRPr="009431B3">
              <w:rPr>
                <w:b/>
              </w:rPr>
              <w:t>Tea gardens of North Bengal</w:t>
            </w:r>
          </w:p>
        </w:tc>
        <w:tc>
          <w:tcPr>
            <w:tcW w:w="5598" w:type="dxa"/>
            <w:tcBorders>
              <w:bottom w:val="single" w:sz="4" w:space="0" w:color="auto"/>
            </w:tcBorders>
          </w:tcPr>
          <w:p w14:paraId="6D211024" w14:textId="77777777" w:rsidR="00F273B9" w:rsidRPr="00C82120" w:rsidRDefault="00F273B9" w:rsidP="003766FB">
            <w:pPr>
              <w:pStyle w:val="Default"/>
              <w:numPr>
                <w:ilvl w:val="0"/>
                <w:numId w:val="3"/>
              </w:numPr>
            </w:pPr>
            <w:r w:rsidRPr="00C82120">
              <w:t>Water for irrigation is a big crisis here</w:t>
            </w:r>
          </w:p>
          <w:p w14:paraId="28751537" w14:textId="77777777" w:rsidR="00F273B9" w:rsidRPr="00C82120" w:rsidRDefault="00F273B9" w:rsidP="003766FB">
            <w:pPr>
              <w:pStyle w:val="Default"/>
              <w:numPr>
                <w:ilvl w:val="0"/>
                <w:numId w:val="3"/>
              </w:numPr>
            </w:pPr>
            <w:r w:rsidRPr="00C82120">
              <w:t>Elephants often destroy the fields</w:t>
            </w:r>
          </w:p>
          <w:p w14:paraId="1137DBCA" w14:textId="2EBB9442" w:rsidR="00F273B9" w:rsidRPr="00C82120" w:rsidRDefault="00F273B9" w:rsidP="00F273B9">
            <w:pPr>
              <w:pStyle w:val="Default"/>
              <w:ind w:left="720"/>
            </w:pPr>
            <w:r w:rsidRPr="00C82120">
              <w:t>People are not that much involved in agriculture</w:t>
            </w:r>
          </w:p>
        </w:tc>
      </w:tr>
      <w:tr w:rsidR="00F273B9" w:rsidRPr="00C82120" w14:paraId="26CC9EA9" w14:textId="77777777" w:rsidTr="00F273B9">
        <w:trPr>
          <w:trHeight w:val="2573"/>
        </w:trPr>
        <w:tc>
          <w:tcPr>
            <w:tcW w:w="3888" w:type="dxa"/>
            <w:tcBorders>
              <w:top w:val="single" w:sz="4" w:space="0" w:color="auto"/>
            </w:tcBorders>
          </w:tcPr>
          <w:p w14:paraId="6F658DA3" w14:textId="18A35756" w:rsidR="00F273B9" w:rsidRDefault="00F273B9" w:rsidP="00F273B9">
            <w:pPr>
              <w:pStyle w:val="Default"/>
              <w:spacing w:before="240" w:after="240"/>
              <w:jc w:val="center"/>
              <w:rPr>
                <w:b/>
              </w:rPr>
            </w:pPr>
            <w:proofErr w:type="spellStart"/>
            <w:r>
              <w:rPr>
                <w:b/>
              </w:rPr>
              <w:t>Siptibari</w:t>
            </w:r>
            <w:proofErr w:type="spellEnd"/>
            <w:r>
              <w:rPr>
                <w:b/>
              </w:rPr>
              <w:t xml:space="preserve"> &amp; </w:t>
            </w:r>
            <w:proofErr w:type="spellStart"/>
            <w:r>
              <w:rPr>
                <w:b/>
              </w:rPr>
              <w:t>Marium</w:t>
            </w:r>
            <w:proofErr w:type="spellEnd"/>
            <w:r>
              <w:rPr>
                <w:b/>
              </w:rPr>
              <w:t xml:space="preserve"> Tea Estate</w:t>
            </w:r>
          </w:p>
        </w:tc>
        <w:tc>
          <w:tcPr>
            <w:tcW w:w="5598" w:type="dxa"/>
            <w:tcBorders>
              <w:top w:val="single" w:sz="4" w:space="0" w:color="auto"/>
            </w:tcBorders>
          </w:tcPr>
          <w:p w14:paraId="0DDEC573" w14:textId="77777777" w:rsidR="00F273B9" w:rsidRDefault="00F273B9" w:rsidP="00573A65">
            <w:pPr>
              <w:pStyle w:val="Default"/>
              <w:numPr>
                <w:ilvl w:val="0"/>
                <w:numId w:val="6"/>
              </w:numPr>
            </w:pPr>
            <w:r>
              <w:t>Closed tea garden; high number of malnutrition as compared to other areas of West Bengal</w:t>
            </w:r>
          </w:p>
          <w:p w14:paraId="36497278" w14:textId="77777777" w:rsidR="00F273B9" w:rsidRDefault="00F273B9" w:rsidP="00F273B9">
            <w:pPr>
              <w:pStyle w:val="Default"/>
              <w:numPr>
                <w:ilvl w:val="0"/>
                <w:numId w:val="6"/>
              </w:numPr>
            </w:pPr>
            <w:r>
              <w:t>Fertile land and availability of water</w:t>
            </w:r>
          </w:p>
          <w:p w14:paraId="3AB92715" w14:textId="77777777" w:rsidR="00F273B9" w:rsidRDefault="00F273B9" w:rsidP="00F273B9">
            <w:pPr>
              <w:pStyle w:val="Default"/>
              <w:numPr>
                <w:ilvl w:val="0"/>
                <w:numId w:val="6"/>
              </w:numPr>
            </w:pPr>
            <w:r>
              <w:t xml:space="preserve">Lease land need Tea Garden authority’s approval for gardening </w:t>
            </w:r>
          </w:p>
          <w:p w14:paraId="6C1D2106" w14:textId="77777777" w:rsidR="00F273B9" w:rsidRDefault="00F273B9" w:rsidP="00F273B9">
            <w:pPr>
              <w:pStyle w:val="Default"/>
              <w:numPr>
                <w:ilvl w:val="0"/>
                <w:numId w:val="6"/>
              </w:numPr>
            </w:pPr>
            <w:r>
              <w:t xml:space="preserve">Elephants destroyed the plots </w:t>
            </w:r>
          </w:p>
          <w:p w14:paraId="25F7999B" w14:textId="3488DF90" w:rsidR="00F273B9" w:rsidRDefault="00F273B9" w:rsidP="00F273B9">
            <w:pPr>
              <w:pStyle w:val="Default"/>
              <w:numPr>
                <w:ilvl w:val="0"/>
                <w:numId w:val="6"/>
              </w:numPr>
            </w:pPr>
            <w:r>
              <w:t xml:space="preserve">Availability of different types of bio-pest controllers and less infestation of Pests. </w:t>
            </w:r>
          </w:p>
        </w:tc>
      </w:tr>
      <w:tr w:rsidR="00F273B9" w:rsidRPr="00C82120" w14:paraId="7503D674" w14:textId="77777777" w:rsidTr="000C459E">
        <w:tc>
          <w:tcPr>
            <w:tcW w:w="3888" w:type="dxa"/>
          </w:tcPr>
          <w:p w14:paraId="6BFDBCBC" w14:textId="777B496A" w:rsidR="00F273B9" w:rsidRDefault="00F273B9" w:rsidP="00F273B9">
            <w:pPr>
              <w:pStyle w:val="Default"/>
              <w:spacing w:before="240" w:after="240"/>
              <w:jc w:val="center"/>
              <w:rPr>
                <w:b/>
              </w:rPr>
            </w:pPr>
            <w:proofErr w:type="spellStart"/>
            <w:r>
              <w:rPr>
                <w:b/>
              </w:rPr>
              <w:t>Bagrakote</w:t>
            </w:r>
            <w:proofErr w:type="spellEnd"/>
            <w:r>
              <w:rPr>
                <w:b/>
              </w:rPr>
              <w:t xml:space="preserve"> Tea Estate</w:t>
            </w:r>
          </w:p>
        </w:tc>
        <w:tc>
          <w:tcPr>
            <w:tcW w:w="5598" w:type="dxa"/>
          </w:tcPr>
          <w:p w14:paraId="349D71A3" w14:textId="77777777" w:rsidR="00F273B9" w:rsidRDefault="00F273B9" w:rsidP="00F273B9">
            <w:pPr>
              <w:pStyle w:val="Default"/>
              <w:numPr>
                <w:ilvl w:val="0"/>
                <w:numId w:val="6"/>
              </w:numPr>
            </w:pPr>
            <w:r>
              <w:t>Closed tea garden; high number of malnutrition as compared to other areas of West Bengal</w:t>
            </w:r>
          </w:p>
          <w:p w14:paraId="5A5118B7" w14:textId="77777777" w:rsidR="00F273B9" w:rsidRDefault="00F273B9" w:rsidP="00F273B9">
            <w:pPr>
              <w:pStyle w:val="Default"/>
              <w:numPr>
                <w:ilvl w:val="0"/>
                <w:numId w:val="6"/>
              </w:numPr>
            </w:pPr>
            <w:r>
              <w:t>Fertile land but problems of water</w:t>
            </w:r>
          </w:p>
          <w:p w14:paraId="7E4A3B9B" w14:textId="77777777" w:rsidR="00F273B9" w:rsidRDefault="00F273B9" w:rsidP="00F273B9">
            <w:pPr>
              <w:pStyle w:val="Default"/>
              <w:numPr>
                <w:ilvl w:val="0"/>
                <w:numId w:val="6"/>
              </w:numPr>
            </w:pPr>
            <w:r>
              <w:t xml:space="preserve">Lease land need Tea Garden authority’s approval for gardening </w:t>
            </w:r>
          </w:p>
          <w:p w14:paraId="70AFBC75" w14:textId="77777777" w:rsidR="00F273B9" w:rsidRDefault="00F273B9" w:rsidP="00F273B9">
            <w:pPr>
              <w:pStyle w:val="Default"/>
              <w:numPr>
                <w:ilvl w:val="0"/>
                <w:numId w:val="6"/>
              </w:numPr>
            </w:pPr>
            <w:r>
              <w:t>Elephants destroyed the plots</w:t>
            </w:r>
          </w:p>
          <w:p w14:paraId="003E670C" w14:textId="20DDC92B" w:rsidR="00F273B9" w:rsidRPr="00C82120" w:rsidRDefault="00F273B9" w:rsidP="00F273B9">
            <w:pPr>
              <w:pStyle w:val="Default"/>
              <w:numPr>
                <w:ilvl w:val="0"/>
                <w:numId w:val="6"/>
              </w:numPr>
            </w:pPr>
            <w:r>
              <w:t>Availability of different types of bio-pest controllers and less infestation of Pests.</w:t>
            </w:r>
          </w:p>
        </w:tc>
      </w:tr>
    </w:tbl>
    <w:p w14:paraId="25EC6E3A" w14:textId="742E0848" w:rsidR="004250F0" w:rsidRPr="00B32F6C" w:rsidRDefault="008C1C19" w:rsidP="00573A65">
      <w:pPr>
        <w:pStyle w:val="Default"/>
        <w:spacing w:before="240" w:after="240"/>
        <w:ind w:left="90"/>
        <w:rPr>
          <w:sz w:val="28"/>
          <w:u w:val="single"/>
        </w:rPr>
      </w:pPr>
      <w:r>
        <w:rPr>
          <w:b/>
          <w:sz w:val="28"/>
          <w:u w:val="single"/>
        </w:rPr>
        <w:t xml:space="preserve">RURAL </w:t>
      </w:r>
      <w:r w:rsidR="00B32F6C" w:rsidRPr="00B32F6C">
        <w:rPr>
          <w:b/>
          <w:sz w:val="28"/>
          <w:u w:val="single"/>
        </w:rPr>
        <w:t>HEALTH: REALITY &amp; PROBLEM</w:t>
      </w:r>
    </w:p>
    <w:p w14:paraId="7A4D6D0D" w14:textId="77777777" w:rsidR="00816E0C" w:rsidRPr="00C82120" w:rsidRDefault="005A11AE" w:rsidP="00E75695">
      <w:pPr>
        <w:pStyle w:val="Default"/>
        <w:spacing w:before="240" w:after="240" w:line="276" w:lineRule="auto"/>
        <w:jc w:val="both"/>
      </w:pPr>
      <w:r w:rsidRPr="00C82120">
        <w:t xml:space="preserve">An extensive health assessment was done across the last 3 </w:t>
      </w:r>
      <w:proofErr w:type="gramStart"/>
      <w:r w:rsidRPr="00C82120">
        <w:t>locations which</w:t>
      </w:r>
      <w:proofErr w:type="gramEnd"/>
      <w:r w:rsidRPr="00C82120">
        <w:t xml:space="preserve"> revealed the problem of underweight children &amp; overweight adults existing together. Further it was also observed that the burden of both the problems hugely vary from one location to another adding some justifications to our need-based strategy of Nutrition Security. Following is the data </w:t>
      </w:r>
      <w:proofErr w:type="gramStart"/>
      <w:r w:rsidRPr="00C82120">
        <w:t>of the 3 areas-</w:t>
      </w:r>
      <w:proofErr w:type="gramEnd"/>
    </w:p>
    <w:tbl>
      <w:tblPr>
        <w:tblStyle w:val="TableGrid"/>
        <w:tblW w:w="0" w:type="auto"/>
        <w:tblLook w:val="04A0" w:firstRow="1" w:lastRow="0" w:firstColumn="1" w:lastColumn="0" w:noHBand="0" w:noVBand="1"/>
      </w:tblPr>
      <w:tblGrid>
        <w:gridCol w:w="3101"/>
        <w:gridCol w:w="1237"/>
        <w:gridCol w:w="1170"/>
        <w:gridCol w:w="990"/>
        <w:gridCol w:w="1440"/>
        <w:gridCol w:w="1620"/>
      </w:tblGrid>
      <w:tr w:rsidR="00816E0C" w:rsidRPr="00C82120" w14:paraId="15ADC1F4" w14:textId="77777777" w:rsidTr="001D7267">
        <w:tc>
          <w:tcPr>
            <w:tcW w:w="3101" w:type="dxa"/>
            <w:vMerge w:val="restart"/>
          </w:tcPr>
          <w:p w14:paraId="075D8A18"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Location</w:t>
            </w:r>
          </w:p>
        </w:tc>
        <w:tc>
          <w:tcPr>
            <w:tcW w:w="1237" w:type="dxa"/>
            <w:vMerge w:val="restart"/>
          </w:tcPr>
          <w:p w14:paraId="2A87680D"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No of Families</w:t>
            </w:r>
          </w:p>
        </w:tc>
        <w:tc>
          <w:tcPr>
            <w:tcW w:w="2160" w:type="dxa"/>
            <w:gridSpan w:val="2"/>
          </w:tcPr>
          <w:p w14:paraId="27AF9071"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No of Adults</w:t>
            </w:r>
          </w:p>
        </w:tc>
        <w:tc>
          <w:tcPr>
            <w:tcW w:w="3060" w:type="dxa"/>
            <w:gridSpan w:val="2"/>
          </w:tcPr>
          <w:p w14:paraId="1545111A"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Obese (</w:t>
            </w:r>
            <w:r w:rsidR="00D55DE8" w:rsidRPr="00C82120">
              <w:rPr>
                <w:rFonts w:ascii="Times New Roman" w:hAnsi="Times New Roman" w:cs="Times New Roman"/>
                <w:b/>
                <w:sz w:val="24"/>
                <w:szCs w:val="24"/>
              </w:rPr>
              <w:t xml:space="preserve">BMI </w:t>
            </w:r>
            <w:r w:rsidRPr="00C82120">
              <w:rPr>
                <w:rFonts w:ascii="Times New Roman" w:hAnsi="Times New Roman" w:cs="Times New Roman"/>
                <w:b/>
                <w:sz w:val="24"/>
                <w:szCs w:val="24"/>
              </w:rPr>
              <w:t>&gt;25) Adults</w:t>
            </w:r>
          </w:p>
        </w:tc>
      </w:tr>
      <w:tr w:rsidR="00816E0C" w:rsidRPr="00C82120" w14:paraId="790670D7" w14:textId="77777777" w:rsidTr="001D7267">
        <w:tc>
          <w:tcPr>
            <w:tcW w:w="3101" w:type="dxa"/>
            <w:vMerge/>
          </w:tcPr>
          <w:p w14:paraId="45F66743" w14:textId="77777777" w:rsidR="00816E0C" w:rsidRPr="00C82120" w:rsidRDefault="00816E0C" w:rsidP="00573A65">
            <w:pPr>
              <w:spacing w:before="240" w:after="240"/>
              <w:jc w:val="both"/>
              <w:rPr>
                <w:rFonts w:ascii="Times New Roman" w:hAnsi="Times New Roman" w:cs="Times New Roman"/>
                <w:b/>
                <w:sz w:val="24"/>
                <w:szCs w:val="24"/>
              </w:rPr>
            </w:pPr>
          </w:p>
        </w:tc>
        <w:tc>
          <w:tcPr>
            <w:tcW w:w="1237" w:type="dxa"/>
            <w:vMerge/>
          </w:tcPr>
          <w:p w14:paraId="18E442F8" w14:textId="77777777" w:rsidR="00816E0C" w:rsidRPr="00C82120" w:rsidRDefault="00816E0C" w:rsidP="00573A65">
            <w:pPr>
              <w:spacing w:before="240" w:after="240"/>
              <w:jc w:val="both"/>
              <w:rPr>
                <w:rFonts w:ascii="Times New Roman" w:hAnsi="Times New Roman" w:cs="Times New Roman"/>
                <w:b/>
                <w:sz w:val="24"/>
                <w:szCs w:val="24"/>
              </w:rPr>
            </w:pPr>
          </w:p>
        </w:tc>
        <w:tc>
          <w:tcPr>
            <w:tcW w:w="1170" w:type="dxa"/>
            <w:tcBorders>
              <w:right w:val="single" w:sz="4" w:space="0" w:color="auto"/>
            </w:tcBorders>
          </w:tcPr>
          <w:p w14:paraId="07E9DE77"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Male</w:t>
            </w:r>
          </w:p>
        </w:tc>
        <w:tc>
          <w:tcPr>
            <w:tcW w:w="990" w:type="dxa"/>
            <w:tcBorders>
              <w:left w:val="single" w:sz="4" w:space="0" w:color="auto"/>
            </w:tcBorders>
          </w:tcPr>
          <w:p w14:paraId="320841D0"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Female</w:t>
            </w:r>
          </w:p>
        </w:tc>
        <w:tc>
          <w:tcPr>
            <w:tcW w:w="1440" w:type="dxa"/>
            <w:tcBorders>
              <w:right w:val="single" w:sz="4" w:space="0" w:color="auto"/>
            </w:tcBorders>
          </w:tcPr>
          <w:p w14:paraId="01D1A674"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Male</w:t>
            </w:r>
          </w:p>
        </w:tc>
        <w:tc>
          <w:tcPr>
            <w:tcW w:w="1620" w:type="dxa"/>
            <w:tcBorders>
              <w:left w:val="single" w:sz="4" w:space="0" w:color="auto"/>
            </w:tcBorders>
          </w:tcPr>
          <w:p w14:paraId="62EB541B"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Female</w:t>
            </w:r>
          </w:p>
        </w:tc>
      </w:tr>
      <w:tr w:rsidR="00816E0C" w:rsidRPr="00C82120" w14:paraId="33405CB5" w14:textId="77777777" w:rsidTr="001D7267">
        <w:tc>
          <w:tcPr>
            <w:tcW w:w="3101" w:type="dxa"/>
            <w:tcBorders>
              <w:bottom w:val="single" w:sz="4" w:space="0" w:color="auto"/>
            </w:tcBorders>
          </w:tcPr>
          <w:p w14:paraId="0723E191"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lastRenderedPageBreak/>
              <w:t>Vill: Shitulia, Sandeshkhali-II Block, 24 Pgs (N)</w:t>
            </w:r>
          </w:p>
        </w:tc>
        <w:tc>
          <w:tcPr>
            <w:tcW w:w="1237" w:type="dxa"/>
          </w:tcPr>
          <w:p w14:paraId="06913C17"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199</w:t>
            </w:r>
          </w:p>
        </w:tc>
        <w:tc>
          <w:tcPr>
            <w:tcW w:w="1170" w:type="dxa"/>
            <w:tcBorders>
              <w:right w:val="single" w:sz="4" w:space="0" w:color="auto"/>
            </w:tcBorders>
          </w:tcPr>
          <w:p w14:paraId="0CBAEB9E"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208</w:t>
            </w:r>
          </w:p>
        </w:tc>
        <w:tc>
          <w:tcPr>
            <w:tcW w:w="990" w:type="dxa"/>
            <w:tcBorders>
              <w:left w:val="single" w:sz="4" w:space="0" w:color="auto"/>
            </w:tcBorders>
          </w:tcPr>
          <w:p w14:paraId="79EDB4C8"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223</w:t>
            </w:r>
          </w:p>
        </w:tc>
        <w:tc>
          <w:tcPr>
            <w:tcW w:w="1440" w:type="dxa"/>
            <w:tcBorders>
              <w:right w:val="single" w:sz="4" w:space="0" w:color="auto"/>
            </w:tcBorders>
          </w:tcPr>
          <w:p w14:paraId="2F3D5930"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30 (14.42%)</w:t>
            </w:r>
          </w:p>
        </w:tc>
        <w:tc>
          <w:tcPr>
            <w:tcW w:w="1620" w:type="dxa"/>
            <w:tcBorders>
              <w:left w:val="single" w:sz="4" w:space="0" w:color="auto"/>
            </w:tcBorders>
          </w:tcPr>
          <w:p w14:paraId="5F935C14"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78 (34.98%)</w:t>
            </w:r>
          </w:p>
        </w:tc>
      </w:tr>
      <w:tr w:rsidR="00816E0C" w:rsidRPr="00C82120" w14:paraId="2052F467" w14:textId="77777777" w:rsidTr="001D7267">
        <w:tc>
          <w:tcPr>
            <w:tcW w:w="3101" w:type="dxa"/>
            <w:tcBorders>
              <w:top w:val="single" w:sz="4" w:space="0" w:color="auto"/>
            </w:tcBorders>
          </w:tcPr>
          <w:p w14:paraId="473165BE"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Vill: Kachdaha, Swarupnagar Block, 24 Pgs (N)</w:t>
            </w:r>
          </w:p>
        </w:tc>
        <w:tc>
          <w:tcPr>
            <w:tcW w:w="1237" w:type="dxa"/>
          </w:tcPr>
          <w:p w14:paraId="4D1909A2"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112</w:t>
            </w:r>
          </w:p>
        </w:tc>
        <w:tc>
          <w:tcPr>
            <w:tcW w:w="1170" w:type="dxa"/>
            <w:tcBorders>
              <w:right w:val="single" w:sz="4" w:space="0" w:color="auto"/>
            </w:tcBorders>
          </w:tcPr>
          <w:p w14:paraId="54935CFF"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161</w:t>
            </w:r>
          </w:p>
        </w:tc>
        <w:tc>
          <w:tcPr>
            <w:tcW w:w="990" w:type="dxa"/>
            <w:tcBorders>
              <w:left w:val="single" w:sz="4" w:space="0" w:color="auto"/>
            </w:tcBorders>
          </w:tcPr>
          <w:p w14:paraId="346397FA"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162</w:t>
            </w:r>
          </w:p>
        </w:tc>
        <w:tc>
          <w:tcPr>
            <w:tcW w:w="1440" w:type="dxa"/>
            <w:tcBorders>
              <w:right w:val="single" w:sz="4" w:space="0" w:color="auto"/>
            </w:tcBorders>
          </w:tcPr>
          <w:p w14:paraId="6BCA1687"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26 (16.15%)</w:t>
            </w:r>
          </w:p>
        </w:tc>
        <w:tc>
          <w:tcPr>
            <w:tcW w:w="1620" w:type="dxa"/>
            <w:tcBorders>
              <w:left w:val="single" w:sz="4" w:space="0" w:color="auto"/>
            </w:tcBorders>
          </w:tcPr>
          <w:p w14:paraId="42CF2889"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31 (19.14%)</w:t>
            </w:r>
          </w:p>
        </w:tc>
      </w:tr>
      <w:tr w:rsidR="00816E0C" w:rsidRPr="00C82120" w14:paraId="07EC2A06" w14:textId="77777777" w:rsidTr="001D7267">
        <w:tc>
          <w:tcPr>
            <w:tcW w:w="3101" w:type="dxa"/>
          </w:tcPr>
          <w:p w14:paraId="2976C4B9"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Vill: Kolsur, Deganga Block, 24 Pgs (N)</w:t>
            </w:r>
          </w:p>
        </w:tc>
        <w:tc>
          <w:tcPr>
            <w:tcW w:w="1237" w:type="dxa"/>
          </w:tcPr>
          <w:p w14:paraId="4C65B49D"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75</w:t>
            </w:r>
          </w:p>
        </w:tc>
        <w:tc>
          <w:tcPr>
            <w:tcW w:w="1170" w:type="dxa"/>
            <w:tcBorders>
              <w:right w:val="single" w:sz="4" w:space="0" w:color="auto"/>
            </w:tcBorders>
          </w:tcPr>
          <w:p w14:paraId="74CEC8D8"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120</w:t>
            </w:r>
          </w:p>
        </w:tc>
        <w:tc>
          <w:tcPr>
            <w:tcW w:w="990" w:type="dxa"/>
            <w:tcBorders>
              <w:left w:val="single" w:sz="4" w:space="0" w:color="auto"/>
            </w:tcBorders>
          </w:tcPr>
          <w:p w14:paraId="3BFBF031"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109</w:t>
            </w:r>
          </w:p>
        </w:tc>
        <w:tc>
          <w:tcPr>
            <w:tcW w:w="1440" w:type="dxa"/>
            <w:tcBorders>
              <w:right w:val="single" w:sz="4" w:space="0" w:color="auto"/>
            </w:tcBorders>
          </w:tcPr>
          <w:p w14:paraId="4B3A6D07"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63 (52.5%)</w:t>
            </w:r>
          </w:p>
        </w:tc>
        <w:tc>
          <w:tcPr>
            <w:tcW w:w="1620" w:type="dxa"/>
            <w:tcBorders>
              <w:left w:val="single" w:sz="4" w:space="0" w:color="auto"/>
            </w:tcBorders>
          </w:tcPr>
          <w:p w14:paraId="1B758E98"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67 (61.47%)</w:t>
            </w:r>
          </w:p>
        </w:tc>
      </w:tr>
    </w:tbl>
    <w:p w14:paraId="0A14E2A1" w14:textId="77777777" w:rsidR="005A11AE" w:rsidRPr="00C82120" w:rsidRDefault="005A11AE" w:rsidP="00573A65">
      <w:pPr>
        <w:pStyle w:val="Default"/>
        <w:spacing w:before="240" w:after="240"/>
      </w:pPr>
    </w:p>
    <w:tbl>
      <w:tblPr>
        <w:tblStyle w:val="TableGrid"/>
        <w:tblW w:w="0" w:type="auto"/>
        <w:tblLook w:val="04A0" w:firstRow="1" w:lastRow="0" w:firstColumn="1" w:lastColumn="0" w:noHBand="0" w:noVBand="1"/>
      </w:tblPr>
      <w:tblGrid>
        <w:gridCol w:w="1734"/>
        <w:gridCol w:w="814"/>
        <w:gridCol w:w="1027"/>
        <w:gridCol w:w="750"/>
        <w:gridCol w:w="1070"/>
        <w:gridCol w:w="1051"/>
        <w:gridCol w:w="963"/>
        <w:gridCol w:w="1070"/>
        <w:gridCol w:w="1097"/>
      </w:tblGrid>
      <w:tr w:rsidR="00816E0C" w:rsidRPr="00C82120" w14:paraId="4F26CA04" w14:textId="77777777" w:rsidTr="00E75695">
        <w:trPr>
          <w:trHeight w:val="845"/>
        </w:trPr>
        <w:tc>
          <w:tcPr>
            <w:tcW w:w="1757" w:type="dxa"/>
            <w:vMerge w:val="restart"/>
          </w:tcPr>
          <w:p w14:paraId="5E46E1AD"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Location</w:t>
            </w:r>
          </w:p>
        </w:tc>
        <w:tc>
          <w:tcPr>
            <w:tcW w:w="1861" w:type="dxa"/>
            <w:gridSpan w:val="2"/>
          </w:tcPr>
          <w:p w14:paraId="604C839C"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Children ≤ 5 yrs</w:t>
            </w:r>
          </w:p>
        </w:tc>
        <w:tc>
          <w:tcPr>
            <w:tcW w:w="1822" w:type="dxa"/>
            <w:gridSpan w:val="2"/>
            <w:tcBorders>
              <w:right w:val="single" w:sz="4" w:space="0" w:color="auto"/>
            </w:tcBorders>
          </w:tcPr>
          <w:p w14:paraId="7261E8BC"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Wasting</w:t>
            </w:r>
          </w:p>
        </w:tc>
        <w:tc>
          <w:tcPr>
            <w:tcW w:w="2060" w:type="dxa"/>
            <w:gridSpan w:val="2"/>
            <w:tcBorders>
              <w:left w:val="single" w:sz="4" w:space="0" w:color="auto"/>
              <w:right w:val="single" w:sz="4" w:space="0" w:color="auto"/>
            </w:tcBorders>
          </w:tcPr>
          <w:p w14:paraId="312A782C"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Stunting</w:t>
            </w:r>
          </w:p>
        </w:tc>
        <w:tc>
          <w:tcPr>
            <w:tcW w:w="1742" w:type="dxa"/>
            <w:gridSpan w:val="2"/>
            <w:tcBorders>
              <w:left w:val="single" w:sz="4" w:space="0" w:color="auto"/>
            </w:tcBorders>
          </w:tcPr>
          <w:p w14:paraId="4550FDD6"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Total %</w:t>
            </w:r>
          </w:p>
        </w:tc>
      </w:tr>
      <w:tr w:rsidR="00816E0C" w:rsidRPr="00C82120" w14:paraId="4E9EA53D" w14:textId="77777777" w:rsidTr="003D193B">
        <w:tc>
          <w:tcPr>
            <w:tcW w:w="1757" w:type="dxa"/>
            <w:vMerge/>
          </w:tcPr>
          <w:p w14:paraId="1E20DC0A" w14:textId="77777777" w:rsidR="00816E0C" w:rsidRPr="00C82120" w:rsidRDefault="00816E0C" w:rsidP="00573A65">
            <w:pPr>
              <w:spacing w:before="240" w:after="240"/>
              <w:jc w:val="both"/>
              <w:rPr>
                <w:rFonts w:ascii="Times New Roman" w:hAnsi="Times New Roman" w:cs="Times New Roman"/>
                <w:b/>
                <w:sz w:val="24"/>
                <w:szCs w:val="24"/>
              </w:rPr>
            </w:pPr>
          </w:p>
        </w:tc>
        <w:tc>
          <w:tcPr>
            <w:tcW w:w="825" w:type="dxa"/>
            <w:tcBorders>
              <w:right w:val="single" w:sz="4" w:space="0" w:color="auto"/>
            </w:tcBorders>
          </w:tcPr>
          <w:p w14:paraId="6DA62447"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Male</w:t>
            </w:r>
          </w:p>
        </w:tc>
        <w:tc>
          <w:tcPr>
            <w:tcW w:w="1036" w:type="dxa"/>
            <w:tcBorders>
              <w:left w:val="single" w:sz="4" w:space="0" w:color="auto"/>
            </w:tcBorders>
          </w:tcPr>
          <w:p w14:paraId="19CA9DEC"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Female</w:t>
            </w:r>
          </w:p>
        </w:tc>
        <w:tc>
          <w:tcPr>
            <w:tcW w:w="752" w:type="dxa"/>
            <w:tcBorders>
              <w:bottom w:val="single" w:sz="4" w:space="0" w:color="auto"/>
              <w:right w:val="single" w:sz="4" w:space="0" w:color="auto"/>
            </w:tcBorders>
          </w:tcPr>
          <w:p w14:paraId="0D193064"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Male</w:t>
            </w:r>
          </w:p>
        </w:tc>
        <w:tc>
          <w:tcPr>
            <w:tcW w:w="1070" w:type="dxa"/>
            <w:tcBorders>
              <w:right w:val="single" w:sz="4" w:space="0" w:color="auto"/>
            </w:tcBorders>
          </w:tcPr>
          <w:p w14:paraId="1A623503"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Wasting</w:t>
            </w:r>
          </w:p>
        </w:tc>
        <w:tc>
          <w:tcPr>
            <w:tcW w:w="1097" w:type="dxa"/>
            <w:tcBorders>
              <w:left w:val="single" w:sz="4" w:space="0" w:color="auto"/>
              <w:right w:val="single" w:sz="4" w:space="0" w:color="auto"/>
            </w:tcBorders>
          </w:tcPr>
          <w:p w14:paraId="44986EE9"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Male</w:t>
            </w:r>
          </w:p>
        </w:tc>
        <w:tc>
          <w:tcPr>
            <w:tcW w:w="963" w:type="dxa"/>
            <w:tcBorders>
              <w:left w:val="single" w:sz="4" w:space="0" w:color="auto"/>
              <w:right w:val="single" w:sz="4" w:space="0" w:color="auto"/>
            </w:tcBorders>
          </w:tcPr>
          <w:p w14:paraId="26E3AAAD"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Female</w:t>
            </w:r>
          </w:p>
        </w:tc>
        <w:tc>
          <w:tcPr>
            <w:tcW w:w="779" w:type="dxa"/>
            <w:tcBorders>
              <w:left w:val="single" w:sz="4" w:space="0" w:color="auto"/>
              <w:right w:val="single" w:sz="4" w:space="0" w:color="auto"/>
            </w:tcBorders>
          </w:tcPr>
          <w:p w14:paraId="07177403"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Wasting</w:t>
            </w:r>
          </w:p>
        </w:tc>
        <w:tc>
          <w:tcPr>
            <w:tcW w:w="963" w:type="dxa"/>
            <w:tcBorders>
              <w:left w:val="single" w:sz="4" w:space="0" w:color="auto"/>
            </w:tcBorders>
          </w:tcPr>
          <w:p w14:paraId="29CA3D4E"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Stunting</w:t>
            </w:r>
          </w:p>
        </w:tc>
      </w:tr>
      <w:tr w:rsidR="00816E0C" w:rsidRPr="00C82120" w14:paraId="5237D427" w14:textId="77777777" w:rsidTr="003D193B">
        <w:tc>
          <w:tcPr>
            <w:tcW w:w="1757" w:type="dxa"/>
          </w:tcPr>
          <w:p w14:paraId="3735EF13"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Vill: Shitulia, Sandeshkhali-II Block, 24 Pgs (N)</w:t>
            </w:r>
          </w:p>
        </w:tc>
        <w:tc>
          <w:tcPr>
            <w:tcW w:w="825" w:type="dxa"/>
            <w:tcBorders>
              <w:right w:val="single" w:sz="4" w:space="0" w:color="auto"/>
            </w:tcBorders>
          </w:tcPr>
          <w:p w14:paraId="2B21848B"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16</w:t>
            </w:r>
          </w:p>
        </w:tc>
        <w:tc>
          <w:tcPr>
            <w:tcW w:w="1036" w:type="dxa"/>
            <w:tcBorders>
              <w:left w:val="single" w:sz="4" w:space="0" w:color="auto"/>
            </w:tcBorders>
          </w:tcPr>
          <w:p w14:paraId="3FE69DC4"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21</w:t>
            </w:r>
          </w:p>
        </w:tc>
        <w:tc>
          <w:tcPr>
            <w:tcW w:w="752" w:type="dxa"/>
            <w:tcBorders>
              <w:top w:val="single" w:sz="4" w:space="0" w:color="auto"/>
              <w:right w:val="single" w:sz="4" w:space="0" w:color="auto"/>
            </w:tcBorders>
          </w:tcPr>
          <w:p w14:paraId="0D3F36CE"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6</w:t>
            </w:r>
          </w:p>
        </w:tc>
        <w:tc>
          <w:tcPr>
            <w:tcW w:w="1070" w:type="dxa"/>
            <w:tcBorders>
              <w:right w:val="single" w:sz="4" w:space="0" w:color="auto"/>
            </w:tcBorders>
          </w:tcPr>
          <w:p w14:paraId="4D264511"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12</w:t>
            </w:r>
          </w:p>
        </w:tc>
        <w:tc>
          <w:tcPr>
            <w:tcW w:w="1097" w:type="dxa"/>
            <w:tcBorders>
              <w:left w:val="single" w:sz="4" w:space="0" w:color="auto"/>
              <w:right w:val="single" w:sz="4" w:space="0" w:color="auto"/>
            </w:tcBorders>
          </w:tcPr>
          <w:p w14:paraId="50347AE9"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7</w:t>
            </w:r>
          </w:p>
        </w:tc>
        <w:tc>
          <w:tcPr>
            <w:tcW w:w="963" w:type="dxa"/>
            <w:tcBorders>
              <w:left w:val="single" w:sz="4" w:space="0" w:color="auto"/>
              <w:right w:val="single" w:sz="4" w:space="0" w:color="auto"/>
            </w:tcBorders>
          </w:tcPr>
          <w:p w14:paraId="085C1F67"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10</w:t>
            </w:r>
          </w:p>
        </w:tc>
        <w:tc>
          <w:tcPr>
            <w:tcW w:w="779" w:type="dxa"/>
            <w:tcBorders>
              <w:left w:val="single" w:sz="4" w:space="0" w:color="auto"/>
              <w:right w:val="single" w:sz="4" w:space="0" w:color="auto"/>
            </w:tcBorders>
          </w:tcPr>
          <w:p w14:paraId="512D7554"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51.35%</w:t>
            </w:r>
          </w:p>
        </w:tc>
        <w:tc>
          <w:tcPr>
            <w:tcW w:w="963" w:type="dxa"/>
            <w:tcBorders>
              <w:left w:val="single" w:sz="4" w:space="0" w:color="auto"/>
            </w:tcBorders>
          </w:tcPr>
          <w:p w14:paraId="57FAF939"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45.94%</w:t>
            </w:r>
          </w:p>
        </w:tc>
      </w:tr>
      <w:tr w:rsidR="00816E0C" w:rsidRPr="00C82120" w14:paraId="5EFC0F8D" w14:textId="77777777" w:rsidTr="003D193B">
        <w:tc>
          <w:tcPr>
            <w:tcW w:w="1757" w:type="dxa"/>
          </w:tcPr>
          <w:p w14:paraId="42D2AAD8"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Vill: Kachdaha, Swarupnagar Block, 24 Pgs (N)</w:t>
            </w:r>
          </w:p>
        </w:tc>
        <w:tc>
          <w:tcPr>
            <w:tcW w:w="825" w:type="dxa"/>
            <w:tcBorders>
              <w:right w:val="single" w:sz="4" w:space="0" w:color="auto"/>
            </w:tcBorders>
          </w:tcPr>
          <w:p w14:paraId="26F0EFAB"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12</w:t>
            </w:r>
          </w:p>
        </w:tc>
        <w:tc>
          <w:tcPr>
            <w:tcW w:w="1036" w:type="dxa"/>
            <w:tcBorders>
              <w:left w:val="single" w:sz="4" w:space="0" w:color="auto"/>
            </w:tcBorders>
          </w:tcPr>
          <w:p w14:paraId="04274CBD"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13</w:t>
            </w:r>
          </w:p>
        </w:tc>
        <w:tc>
          <w:tcPr>
            <w:tcW w:w="752" w:type="dxa"/>
            <w:tcBorders>
              <w:right w:val="single" w:sz="4" w:space="0" w:color="auto"/>
            </w:tcBorders>
          </w:tcPr>
          <w:p w14:paraId="72B7AB6D"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3</w:t>
            </w:r>
          </w:p>
        </w:tc>
        <w:tc>
          <w:tcPr>
            <w:tcW w:w="1070" w:type="dxa"/>
            <w:tcBorders>
              <w:right w:val="single" w:sz="4" w:space="0" w:color="auto"/>
            </w:tcBorders>
          </w:tcPr>
          <w:p w14:paraId="0B385A5B"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5</w:t>
            </w:r>
          </w:p>
        </w:tc>
        <w:tc>
          <w:tcPr>
            <w:tcW w:w="1097" w:type="dxa"/>
            <w:tcBorders>
              <w:left w:val="single" w:sz="4" w:space="0" w:color="auto"/>
              <w:right w:val="single" w:sz="4" w:space="0" w:color="auto"/>
            </w:tcBorders>
          </w:tcPr>
          <w:p w14:paraId="0BEEFBF3"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4</w:t>
            </w:r>
          </w:p>
        </w:tc>
        <w:tc>
          <w:tcPr>
            <w:tcW w:w="963" w:type="dxa"/>
            <w:tcBorders>
              <w:left w:val="single" w:sz="4" w:space="0" w:color="auto"/>
              <w:right w:val="single" w:sz="4" w:space="0" w:color="auto"/>
            </w:tcBorders>
          </w:tcPr>
          <w:p w14:paraId="6A44572A"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3</w:t>
            </w:r>
          </w:p>
        </w:tc>
        <w:tc>
          <w:tcPr>
            <w:tcW w:w="779" w:type="dxa"/>
            <w:tcBorders>
              <w:left w:val="single" w:sz="4" w:space="0" w:color="auto"/>
              <w:right w:val="single" w:sz="4" w:space="0" w:color="auto"/>
            </w:tcBorders>
          </w:tcPr>
          <w:p w14:paraId="5AD0E7CF"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32%</w:t>
            </w:r>
          </w:p>
        </w:tc>
        <w:tc>
          <w:tcPr>
            <w:tcW w:w="963" w:type="dxa"/>
            <w:tcBorders>
              <w:left w:val="single" w:sz="4" w:space="0" w:color="auto"/>
            </w:tcBorders>
          </w:tcPr>
          <w:p w14:paraId="1B59CC37"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28%</w:t>
            </w:r>
          </w:p>
        </w:tc>
      </w:tr>
      <w:tr w:rsidR="00816E0C" w:rsidRPr="00C82120" w14:paraId="7CE09AFE" w14:textId="77777777" w:rsidTr="003D193B">
        <w:tc>
          <w:tcPr>
            <w:tcW w:w="1757" w:type="dxa"/>
          </w:tcPr>
          <w:p w14:paraId="06ED8F8F"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Vill: Kolsur, Deganga Block, 24 Pgs (N)</w:t>
            </w:r>
          </w:p>
        </w:tc>
        <w:tc>
          <w:tcPr>
            <w:tcW w:w="825" w:type="dxa"/>
            <w:tcBorders>
              <w:right w:val="single" w:sz="4" w:space="0" w:color="auto"/>
            </w:tcBorders>
          </w:tcPr>
          <w:p w14:paraId="62A913AD"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12</w:t>
            </w:r>
          </w:p>
        </w:tc>
        <w:tc>
          <w:tcPr>
            <w:tcW w:w="1036" w:type="dxa"/>
            <w:tcBorders>
              <w:left w:val="single" w:sz="4" w:space="0" w:color="auto"/>
            </w:tcBorders>
          </w:tcPr>
          <w:p w14:paraId="0B64AC91"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12</w:t>
            </w:r>
          </w:p>
        </w:tc>
        <w:tc>
          <w:tcPr>
            <w:tcW w:w="752" w:type="dxa"/>
            <w:tcBorders>
              <w:right w:val="single" w:sz="4" w:space="0" w:color="auto"/>
            </w:tcBorders>
          </w:tcPr>
          <w:p w14:paraId="303CEC8D"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2</w:t>
            </w:r>
          </w:p>
        </w:tc>
        <w:tc>
          <w:tcPr>
            <w:tcW w:w="1070" w:type="dxa"/>
            <w:tcBorders>
              <w:right w:val="single" w:sz="4" w:space="0" w:color="auto"/>
            </w:tcBorders>
          </w:tcPr>
          <w:p w14:paraId="2C4BA7B4"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w:t>
            </w:r>
          </w:p>
        </w:tc>
        <w:tc>
          <w:tcPr>
            <w:tcW w:w="1097" w:type="dxa"/>
            <w:tcBorders>
              <w:left w:val="single" w:sz="4" w:space="0" w:color="auto"/>
              <w:right w:val="single" w:sz="4" w:space="0" w:color="auto"/>
            </w:tcBorders>
          </w:tcPr>
          <w:p w14:paraId="6D6D6CFE"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10</w:t>
            </w:r>
          </w:p>
        </w:tc>
        <w:tc>
          <w:tcPr>
            <w:tcW w:w="963" w:type="dxa"/>
            <w:tcBorders>
              <w:left w:val="single" w:sz="4" w:space="0" w:color="auto"/>
              <w:right w:val="single" w:sz="4" w:space="0" w:color="auto"/>
            </w:tcBorders>
          </w:tcPr>
          <w:p w14:paraId="19FB4CDA"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7</w:t>
            </w:r>
          </w:p>
        </w:tc>
        <w:tc>
          <w:tcPr>
            <w:tcW w:w="779" w:type="dxa"/>
            <w:tcBorders>
              <w:left w:val="single" w:sz="4" w:space="0" w:color="auto"/>
              <w:right w:val="single" w:sz="4" w:space="0" w:color="auto"/>
            </w:tcBorders>
          </w:tcPr>
          <w:p w14:paraId="58C01558"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12.5%</w:t>
            </w:r>
          </w:p>
        </w:tc>
        <w:tc>
          <w:tcPr>
            <w:tcW w:w="963" w:type="dxa"/>
            <w:tcBorders>
              <w:left w:val="single" w:sz="4" w:space="0" w:color="auto"/>
            </w:tcBorders>
          </w:tcPr>
          <w:p w14:paraId="5BFFBC1D"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70.83%</w:t>
            </w:r>
          </w:p>
        </w:tc>
      </w:tr>
    </w:tbl>
    <w:p w14:paraId="4FA70925" w14:textId="77777777" w:rsidR="00816E0C" w:rsidRPr="00C82120" w:rsidRDefault="00816E0C" w:rsidP="00573A65">
      <w:pPr>
        <w:pStyle w:val="Default"/>
        <w:spacing w:before="240" w:after="240"/>
      </w:pPr>
    </w:p>
    <w:tbl>
      <w:tblPr>
        <w:tblStyle w:val="TableGrid"/>
        <w:tblW w:w="9558" w:type="dxa"/>
        <w:tblLook w:val="04A0" w:firstRow="1" w:lastRow="0" w:firstColumn="1" w:lastColumn="0" w:noHBand="0" w:noVBand="1"/>
      </w:tblPr>
      <w:tblGrid>
        <w:gridCol w:w="1650"/>
        <w:gridCol w:w="770"/>
        <w:gridCol w:w="995"/>
        <w:gridCol w:w="743"/>
        <w:gridCol w:w="1070"/>
        <w:gridCol w:w="883"/>
        <w:gridCol w:w="963"/>
        <w:gridCol w:w="1224"/>
        <w:gridCol w:w="1260"/>
      </w:tblGrid>
      <w:tr w:rsidR="00816E0C" w:rsidRPr="00C82120" w14:paraId="70BE33E7" w14:textId="77777777" w:rsidTr="00B22331">
        <w:tc>
          <w:tcPr>
            <w:tcW w:w="1650" w:type="dxa"/>
            <w:vMerge w:val="restart"/>
          </w:tcPr>
          <w:p w14:paraId="5616A87B"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lastRenderedPageBreak/>
              <w:t>Location</w:t>
            </w:r>
          </w:p>
        </w:tc>
        <w:tc>
          <w:tcPr>
            <w:tcW w:w="1765" w:type="dxa"/>
            <w:gridSpan w:val="2"/>
          </w:tcPr>
          <w:p w14:paraId="3E4A60EF"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Children 5-18 yrs</w:t>
            </w:r>
          </w:p>
        </w:tc>
        <w:tc>
          <w:tcPr>
            <w:tcW w:w="1813" w:type="dxa"/>
            <w:gridSpan w:val="2"/>
            <w:tcBorders>
              <w:right w:val="single" w:sz="4" w:space="0" w:color="auto"/>
            </w:tcBorders>
          </w:tcPr>
          <w:p w14:paraId="46757A07"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Wasting</w:t>
            </w:r>
          </w:p>
        </w:tc>
        <w:tc>
          <w:tcPr>
            <w:tcW w:w="1846" w:type="dxa"/>
            <w:gridSpan w:val="2"/>
            <w:tcBorders>
              <w:left w:val="single" w:sz="4" w:space="0" w:color="auto"/>
              <w:right w:val="single" w:sz="4" w:space="0" w:color="auto"/>
            </w:tcBorders>
          </w:tcPr>
          <w:p w14:paraId="23D74A24"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Stunting</w:t>
            </w:r>
          </w:p>
        </w:tc>
        <w:tc>
          <w:tcPr>
            <w:tcW w:w="2484" w:type="dxa"/>
            <w:gridSpan w:val="2"/>
            <w:tcBorders>
              <w:left w:val="single" w:sz="4" w:space="0" w:color="auto"/>
            </w:tcBorders>
          </w:tcPr>
          <w:p w14:paraId="15441AA0"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Total %</w:t>
            </w:r>
          </w:p>
        </w:tc>
      </w:tr>
      <w:tr w:rsidR="00816E0C" w:rsidRPr="00C82120" w14:paraId="03C86D56" w14:textId="77777777" w:rsidTr="00B22331">
        <w:tc>
          <w:tcPr>
            <w:tcW w:w="1650" w:type="dxa"/>
            <w:vMerge/>
          </w:tcPr>
          <w:p w14:paraId="4BDA2592" w14:textId="77777777" w:rsidR="00816E0C" w:rsidRPr="00C82120" w:rsidRDefault="00816E0C" w:rsidP="00573A65">
            <w:pPr>
              <w:spacing w:before="240" w:after="240"/>
              <w:jc w:val="both"/>
              <w:rPr>
                <w:rFonts w:ascii="Times New Roman" w:hAnsi="Times New Roman" w:cs="Times New Roman"/>
                <w:b/>
                <w:sz w:val="24"/>
                <w:szCs w:val="24"/>
              </w:rPr>
            </w:pPr>
          </w:p>
        </w:tc>
        <w:tc>
          <w:tcPr>
            <w:tcW w:w="770" w:type="dxa"/>
            <w:tcBorders>
              <w:bottom w:val="single" w:sz="4" w:space="0" w:color="auto"/>
              <w:right w:val="single" w:sz="4" w:space="0" w:color="auto"/>
            </w:tcBorders>
          </w:tcPr>
          <w:p w14:paraId="0AE0273C"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Male</w:t>
            </w:r>
          </w:p>
        </w:tc>
        <w:tc>
          <w:tcPr>
            <w:tcW w:w="995" w:type="dxa"/>
            <w:tcBorders>
              <w:left w:val="single" w:sz="4" w:space="0" w:color="auto"/>
            </w:tcBorders>
          </w:tcPr>
          <w:p w14:paraId="544DF06D"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Female</w:t>
            </w:r>
          </w:p>
        </w:tc>
        <w:tc>
          <w:tcPr>
            <w:tcW w:w="743" w:type="dxa"/>
            <w:tcBorders>
              <w:bottom w:val="single" w:sz="4" w:space="0" w:color="auto"/>
              <w:right w:val="single" w:sz="4" w:space="0" w:color="auto"/>
            </w:tcBorders>
          </w:tcPr>
          <w:p w14:paraId="4D0D7850"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Male</w:t>
            </w:r>
          </w:p>
        </w:tc>
        <w:tc>
          <w:tcPr>
            <w:tcW w:w="1070" w:type="dxa"/>
            <w:tcBorders>
              <w:bottom w:val="single" w:sz="4" w:space="0" w:color="auto"/>
              <w:right w:val="single" w:sz="4" w:space="0" w:color="auto"/>
            </w:tcBorders>
          </w:tcPr>
          <w:p w14:paraId="18CD726D"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Wasting</w:t>
            </w:r>
          </w:p>
        </w:tc>
        <w:tc>
          <w:tcPr>
            <w:tcW w:w="883" w:type="dxa"/>
            <w:tcBorders>
              <w:left w:val="single" w:sz="4" w:space="0" w:color="auto"/>
              <w:right w:val="single" w:sz="4" w:space="0" w:color="auto"/>
            </w:tcBorders>
          </w:tcPr>
          <w:p w14:paraId="1CAB7F84"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Male</w:t>
            </w:r>
          </w:p>
        </w:tc>
        <w:tc>
          <w:tcPr>
            <w:tcW w:w="963" w:type="dxa"/>
            <w:tcBorders>
              <w:left w:val="single" w:sz="4" w:space="0" w:color="auto"/>
              <w:right w:val="single" w:sz="4" w:space="0" w:color="auto"/>
            </w:tcBorders>
          </w:tcPr>
          <w:p w14:paraId="7A479C1A"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Female</w:t>
            </w:r>
          </w:p>
        </w:tc>
        <w:tc>
          <w:tcPr>
            <w:tcW w:w="1224" w:type="dxa"/>
            <w:tcBorders>
              <w:left w:val="single" w:sz="4" w:space="0" w:color="auto"/>
              <w:right w:val="single" w:sz="4" w:space="0" w:color="auto"/>
            </w:tcBorders>
          </w:tcPr>
          <w:p w14:paraId="283C97A5"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Wasting</w:t>
            </w:r>
          </w:p>
        </w:tc>
        <w:tc>
          <w:tcPr>
            <w:tcW w:w="1260" w:type="dxa"/>
            <w:tcBorders>
              <w:left w:val="single" w:sz="4" w:space="0" w:color="auto"/>
            </w:tcBorders>
          </w:tcPr>
          <w:p w14:paraId="379254B5" w14:textId="77777777" w:rsidR="00816E0C" w:rsidRPr="00C82120" w:rsidRDefault="00816E0C" w:rsidP="00573A65">
            <w:pPr>
              <w:spacing w:before="240" w:after="240"/>
              <w:jc w:val="both"/>
              <w:rPr>
                <w:rFonts w:ascii="Times New Roman" w:hAnsi="Times New Roman" w:cs="Times New Roman"/>
                <w:b/>
                <w:sz w:val="24"/>
                <w:szCs w:val="24"/>
              </w:rPr>
            </w:pPr>
            <w:r w:rsidRPr="00C82120">
              <w:rPr>
                <w:rFonts w:ascii="Times New Roman" w:hAnsi="Times New Roman" w:cs="Times New Roman"/>
                <w:b/>
                <w:sz w:val="24"/>
                <w:szCs w:val="24"/>
              </w:rPr>
              <w:t>Stunting</w:t>
            </w:r>
          </w:p>
        </w:tc>
      </w:tr>
      <w:tr w:rsidR="00816E0C" w:rsidRPr="00C82120" w14:paraId="09E0A5E2" w14:textId="77777777" w:rsidTr="00B22331">
        <w:tc>
          <w:tcPr>
            <w:tcW w:w="1650" w:type="dxa"/>
          </w:tcPr>
          <w:p w14:paraId="3B173DF4"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Vill: Shitulia, Sandeshkhali-II Block, 24 Pgs (N)</w:t>
            </w:r>
          </w:p>
        </w:tc>
        <w:tc>
          <w:tcPr>
            <w:tcW w:w="770" w:type="dxa"/>
            <w:tcBorders>
              <w:top w:val="single" w:sz="4" w:space="0" w:color="auto"/>
              <w:right w:val="single" w:sz="4" w:space="0" w:color="auto"/>
            </w:tcBorders>
          </w:tcPr>
          <w:p w14:paraId="05B09EF3"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83</w:t>
            </w:r>
          </w:p>
        </w:tc>
        <w:tc>
          <w:tcPr>
            <w:tcW w:w="995" w:type="dxa"/>
            <w:tcBorders>
              <w:left w:val="single" w:sz="4" w:space="0" w:color="auto"/>
            </w:tcBorders>
          </w:tcPr>
          <w:p w14:paraId="63CE7391"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57</w:t>
            </w:r>
          </w:p>
        </w:tc>
        <w:tc>
          <w:tcPr>
            <w:tcW w:w="743" w:type="dxa"/>
            <w:tcBorders>
              <w:top w:val="single" w:sz="4" w:space="0" w:color="auto"/>
              <w:right w:val="single" w:sz="4" w:space="0" w:color="auto"/>
            </w:tcBorders>
          </w:tcPr>
          <w:p w14:paraId="023470B9"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12</w:t>
            </w:r>
          </w:p>
        </w:tc>
        <w:tc>
          <w:tcPr>
            <w:tcW w:w="1070" w:type="dxa"/>
            <w:tcBorders>
              <w:top w:val="single" w:sz="4" w:space="0" w:color="auto"/>
              <w:right w:val="single" w:sz="4" w:space="0" w:color="auto"/>
            </w:tcBorders>
          </w:tcPr>
          <w:p w14:paraId="30D52407"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10</w:t>
            </w:r>
          </w:p>
        </w:tc>
        <w:tc>
          <w:tcPr>
            <w:tcW w:w="883" w:type="dxa"/>
            <w:tcBorders>
              <w:left w:val="single" w:sz="4" w:space="0" w:color="auto"/>
              <w:right w:val="single" w:sz="4" w:space="0" w:color="auto"/>
            </w:tcBorders>
          </w:tcPr>
          <w:p w14:paraId="7BD3EA92"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31</w:t>
            </w:r>
          </w:p>
        </w:tc>
        <w:tc>
          <w:tcPr>
            <w:tcW w:w="963" w:type="dxa"/>
            <w:tcBorders>
              <w:left w:val="single" w:sz="4" w:space="0" w:color="auto"/>
              <w:right w:val="single" w:sz="4" w:space="0" w:color="auto"/>
            </w:tcBorders>
          </w:tcPr>
          <w:p w14:paraId="0BDAE591"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19</w:t>
            </w:r>
          </w:p>
        </w:tc>
        <w:tc>
          <w:tcPr>
            <w:tcW w:w="1224" w:type="dxa"/>
            <w:tcBorders>
              <w:left w:val="single" w:sz="4" w:space="0" w:color="auto"/>
              <w:right w:val="single" w:sz="4" w:space="0" w:color="auto"/>
            </w:tcBorders>
          </w:tcPr>
          <w:p w14:paraId="67A5AF55"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15.71%</w:t>
            </w:r>
          </w:p>
        </w:tc>
        <w:tc>
          <w:tcPr>
            <w:tcW w:w="1260" w:type="dxa"/>
            <w:tcBorders>
              <w:left w:val="single" w:sz="4" w:space="0" w:color="auto"/>
            </w:tcBorders>
          </w:tcPr>
          <w:p w14:paraId="5A4450E7"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35.71%</w:t>
            </w:r>
          </w:p>
        </w:tc>
      </w:tr>
      <w:tr w:rsidR="00816E0C" w:rsidRPr="00C82120" w14:paraId="3EF6B7A8" w14:textId="77777777" w:rsidTr="00B22331">
        <w:tc>
          <w:tcPr>
            <w:tcW w:w="1650" w:type="dxa"/>
          </w:tcPr>
          <w:p w14:paraId="0A487B2A"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Vill: Kachdaha, Swarupnagar Block, 24 Pgs (N)</w:t>
            </w:r>
          </w:p>
        </w:tc>
        <w:tc>
          <w:tcPr>
            <w:tcW w:w="770" w:type="dxa"/>
            <w:tcBorders>
              <w:right w:val="single" w:sz="4" w:space="0" w:color="auto"/>
            </w:tcBorders>
          </w:tcPr>
          <w:p w14:paraId="19A9A63E"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51</w:t>
            </w:r>
          </w:p>
        </w:tc>
        <w:tc>
          <w:tcPr>
            <w:tcW w:w="995" w:type="dxa"/>
            <w:tcBorders>
              <w:left w:val="single" w:sz="4" w:space="0" w:color="auto"/>
            </w:tcBorders>
          </w:tcPr>
          <w:p w14:paraId="1C5B63E7"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36</w:t>
            </w:r>
          </w:p>
        </w:tc>
        <w:tc>
          <w:tcPr>
            <w:tcW w:w="743" w:type="dxa"/>
            <w:tcBorders>
              <w:right w:val="single" w:sz="4" w:space="0" w:color="auto"/>
            </w:tcBorders>
          </w:tcPr>
          <w:p w14:paraId="7914646A"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9</w:t>
            </w:r>
          </w:p>
        </w:tc>
        <w:tc>
          <w:tcPr>
            <w:tcW w:w="1070" w:type="dxa"/>
            <w:tcBorders>
              <w:right w:val="single" w:sz="4" w:space="0" w:color="auto"/>
            </w:tcBorders>
          </w:tcPr>
          <w:p w14:paraId="1E5D2BFF"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6</w:t>
            </w:r>
          </w:p>
        </w:tc>
        <w:tc>
          <w:tcPr>
            <w:tcW w:w="883" w:type="dxa"/>
            <w:tcBorders>
              <w:left w:val="single" w:sz="4" w:space="0" w:color="auto"/>
              <w:right w:val="single" w:sz="4" w:space="0" w:color="auto"/>
            </w:tcBorders>
          </w:tcPr>
          <w:p w14:paraId="776DA848"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15</w:t>
            </w:r>
          </w:p>
        </w:tc>
        <w:tc>
          <w:tcPr>
            <w:tcW w:w="963" w:type="dxa"/>
            <w:tcBorders>
              <w:left w:val="single" w:sz="4" w:space="0" w:color="auto"/>
              <w:right w:val="single" w:sz="4" w:space="0" w:color="auto"/>
            </w:tcBorders>
          </w:tcPr>
          <w:p w14:paraId="44DDB968"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4</w:t>
            </w:r>
          </w:p>
        </w:tc>
        <w:tc>
          <w:tcPr>
            <w:tcW w:w="1224" w:type="dxa"/>
            <w:tcBorders>
              <w:left w:val="single" w:sz="4" w:space="0" w:color="auto"/>
              <w:right w:val="single" w:sz="4" w:space="0" w:color="auto"/>
            </w:tcBorders>
          </w:tcPr>
          <w:p w14:paraId="091EB050"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17.24%</w:t>
            </w:r>
          </w:p>
        </w:tc>
        <w:tc>
          <w:tcPr>
            <w:tcW w:w="1260" w:type="dxa"/>
            <w:tcBorders>
              <w:left w:val="single" w:sz="4" w:space="0" w:color="auto"/>
            </w:tcBorders>
          </w:tcPr>
          <w:p w14:paraId="795EA541"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21.84%</w:t>
            </w:r>
          </w:p>
        </w:tc>
      </w:tr>
      <w:tr w:rsidR="00816E0C" w:rsidRPr="00C82120" w14:paraId="406034C2" w14:textId="77777777" w:rsidTr="00B22331">
        <w:tc>
          <w:tcPr>
            <w:tcW w:w="1650" w:type="dxa"/>
          </w:tcPr>
          <w:p w14:paraId="19F08A6A"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Vill: Kolsur, Deganga Block, 24 Pgs (N)</w:t>
            </w:r>
          </w:p>
        </w:tc>
        <w:tc>
          <w:tcPr>
            <w:tcW w:w="770" w:type="dxa"/>
            <w:tcBorders>
              <w:right w:val="single" w:sz="4" w:space="0" w:color="auto"/>
            </w:tcBorders>
          </w:tcPr>
          <w:p w14:paraId="3BFACAF1"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37</w:t>
            </w:r>
          </w:p>
        </w:tc>
        <w:tc>
          <w:tcPr>
            <w:tcW w:w="995" w:type="dxa"/>
            <w:tcBorders>
              <w:left w:val="single" w:sz="4" w:space="0" w:color="auto"/>
            </w:tcBorders>
          </w:tcPr>
          <w:p w14:paraId="1F484F80"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29</w:t>
            </w:r>
          </w:p>
        </w:tc>
        <w:tc>
          <w:tcPr>
            <w:tcW w:w="743" w:type="dxa"/>
            <w:tcBorders>
              <w:right w:val="single" w:sz="4" w:space="0" w:color="auto"/>
            </w:tcBorders>
          </w:tcPr>
          <w:p w14:paraId="341EB412"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2</w:t>
            </w:r>
          </w:p>
        </w:tc>
        <w:tc>
          <w:tcPr>
            <w:tcW w:w="1070" w:type="dxa"/>
            <w:tcBorders>
              <w:right w:val="single" w:sz="4" w:space="0" w:color="auto"/>
            </w:tcBorders>
          </w:tcPr>
          <w:p w14:paraId="18EEF6D3"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2</w:t>
            </w:r>
          </w:p>
        </w:tc>
        <w:tc>
          <w:tcPr>
            <w:tcW w:w="883" w:type="dxa"/>
            <w:tcBorders>
              <w:left w:val="single" w:sz="4" w:space="0" w:color="auto"/>
              <w:right w:val="single" w:sz="4" w:space="0" w:color="auto"/>
            </w:tcBorders>
          </w:tcPr>
          <w:p w14:paraId="227FBFCA"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24</w:t>
            </w:r>
          </w:p>
        </w:tc>
        <w:tc>
          <w:tcPr>
            <w:tcW w:w="963" w:type="dxa"/>
            <w:tcBorders>
              <w:left w:val="single" w:sz="4" w:space="0" w:color="auto"/>
              <w:right w:val="single" w:sz="4" w:space="0" w:color="auto"/>
            </w:tcBorders>
          </w:tcPr>
          <w:p w14:paraId="19ED78A2"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17</w:t>
            </w:r>
          </w:p>
        </w:tc>
        <w:tc>
          <w:tcPr>
            <w:tcW w:w="1224" w:type="dxa"/>
            <w:tcBorders>
              <w:left w:val="single" w:sz="4" w:space="0" w:color="auto"/>
              <w:right w:val="single" w:sz="4" w:space="0" w:color="auto"/>
            </w:tcBorders>
          </w:tcPr>
          <w:p w14:paraId="4639A6EF"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6.06%</w:t>
            </w:r>
          </w:p>
        </w:tc>
        <w:tc>
          <w:tcPr>
            <w:tcW w:w="1260" w:type="dxa"/>
            <w:tcBorders>
              <w:left w:val="single" w:sz="4" w:space="0" w:color="auto"/>
            </w:tcBorders>
          </w:tcPr>
          <w:p w14:paraId="2CC5EEA0" w14:textId="77777777" w:rsidR="00816E0C" w:rsidRPr="00C82120" w:rsidRDefault="00816E0C" w:rsidP="00573A65">
            <w:pPr>
              <w:spacing w:before="240" w:after="240"/>
              <w:jc w:val="both"/>
              <w:rPr>
                <w:rFonts w:ascii="Times New Roman" w:hAnsi="Times New Roman" w:cs="Times New Roman"/>
                <w:sz w:val="24"/>
                <w:szCs w:val="24"/>
              </w:rPr>
            </w:pPr>
            <w:r w:rsidRPr="00C82120">
              <w:rPr>
                <w:rFonts w:ascii="Times New Roman" w:hAnsi="Times New Roman" w:cs="Times New Roman"/>
                <w:sz w:val="24"/>
                <w:szCs w:val="24"/>
              </w:rPr>
              <w:t>62.12%</w:t>
            </w:r>
          </w:p>
        </w:tc>
      </w:tr>
    </w:tbl>
    <w:p w14:paraId="45D4DF00" w14:textId="77777777" w:rsidR="001144A0" w:rsidRDefault="001144A0" w:rsidP="00573A65">
      <w:pPr>
        <w:pStyle w:val="Default"/>
        <w:spacing w:before="240" w:after="240"/>
        <w:rPr>
          <w:sz w:val="28"/>
        </w:rPr>
      </w:pPr>
      <w:r w:rsidRPr="0095681C">
        <w:rPr>
          <w:b/>
          <w:sz w:val="28"/>
          <w:u w:val="single"/>
        </w:rPr>
        <w:t>PROGRAM FLOW-</w:t>
      </w:r>
    </w:p>
    <w:p w14:paraId="127BEBC1" w14:textId="77777777" w:rsidR="0095681C" w:rsidRPr="00FA4577" w:rsidRDefault="0095681C" w:rsidP="00FA4577">
      <w:pPr>
        <w:pStyle w:val="Default"/>
        <w:spacing w:before="240" w:after="240" w:line="276" w:lineRule="auto"/>
        <w:rPr>
          <w:b/>
        </w:rPr>
      </w:pPr>
      <w:r w:rsidRPr="00FA4577">
        <w:rPr>
          <w:b/>
        </w:rPr>
        <w:t>Base line data survey:</w:t>
      </w:r>
    </w:p>
    <w:p w14:paraId="370FFC0B" w14:textId="77777777" w:rsidR="0095681C" w:rsidRPr="00FA4577" w:rsidRDefault="0095681C" w:rsidP="00FA4577">
      <w:pPr>
        <w:pStyle w:val="Default"/>
        <w:spacing w:before="240" w:after="240" w:line="276" w:lineRule="auto"/>
      </w:pPr>
      <w:r w:rsidRPr="00FA4577">
        <w:t>A detailed data survey of all the families including their socio-economic details, livelihood details, health details will be taken. The data will be analyzed to get the following-</w:t>
      </w:r>
    </w:p>
    <w:p w14:paraId="7B44FCEC" w14:textId="77777777" w:rsidR="0095681C" w:rsidRPr="00FA4577" w:rsidRDefault="0095681C" w:rsidP="00FA4577">
      <w:pPr>
        <w:pStyle w:val="Default"/>
        <w:numPr>
          <w:ilvl w:val="0"/>
          <w:numId w:val="7"/>
        </w:numPr>
        <w:spacing w:line="276" w:lineRule="auto"/>
      </w:pPr>
      <w:r w:rsidRPr="00FA4577">
        <w:t>Identification of the local resources (social, economic, physical, human &amp; environmental)</w:t>
      </w:r>
    </w:p>
    <w:p w14:paraId="20A7DC27" w14:textId="77777777" w:rsidR="0095681C" w:rsidRPr="00FA4577" w:rsidRDefault="0095681C" w:rsidP="00FA4577">
      <w:pPr>
        <w:pStyle w:val="Default"/>
        <w:numPr>
          <w:ilvl w:val="0"/>
          <w:numId w:val="7"/>
        </w:numPr>
        <w:spacing w:line="276" w:lineRule="auto"/>
      </w:pPr>
      <w:r w:rsidRPr="00FA4577">
        <w:t>Identification of seasonal trends, stresses &amp; shocks in the locality</w:t>
      </w:r>
    </w:p>
    <w:p w14:paraId="62B585BA" w14:textId="77777777" w:rsidR="0095681C" w:rsidRPr="00FA4577" w:rsidRDefault="0095681C" w:rsidP="00FA4577">
      <w:pPr>
        <w:pStyle w:val="Default"/>
        <w:numPr>
          <w:ilvl w:val="0"/>
          <w:numId w:val="7"/>
        </w:numPr>
        <w:spacing w:line="276" w:lineRule="auto"/>
      </w:pPr>
      <w:r w:rsidRPr="00FA4577">
        <w:t>Identification of the food intake &amp; health risks of the community</w:t>
      </w:r>
    </w:p>
    <w:p w14:paraId="68D82E4C" w14:textId="77777777" w:rsidR="0095681C" w:rsidRDefault="0095681C" w:rsidP="00FA4577">
      <w:pPr>
        <w:pStyle w:val="Default"/>
        <w:numPr>
          <w:ilvl w:val="0"/>
          <w:numId w:val="7"/>
        </w:numPr>
        <w:spacing w:line="276" w:lineRule="auto"/>
      </w:pPr>
      <w:r w:rsidRPr="00FA4577">
        <w:t>Identification of local traditional practices among the community</w:t>
      </w:r>
    </w:p>
    <w:p w14:paraId="487511DE" w14:textId="77777777" w:rsidR="00C27911" w:rsidRPr="00FA4577" w:rsidRDefault="00C27911" w:rsidP="00C27911">
      <w:pPr>
        <w:pStyle w:val="Default"/>
        <w:spacing w:line="276" w:lineRule="auto"/>
        <w:ind w:left="720"/>
      </w:pPr>
    </w:p>
    <w:p w14:paraId="4E3B5FF1" w14:textId="77777777" w:rsidR="00B93591" w:rsidRPr="00FA4577" w:rsidRDefault="00B93591" w:rsidP="00FA4577">
      <w:pPr>
        <w:pStyle w:val="Default"/>
        <w:spacing w:line="276" w:lineRule="auto"/>
        <w:rPr>
          <w:b/>
        </w:rPr>
      </w:pPr>
      <w:proofErr w:type="spellStart"/>
      <w:r w:rsidRPr="00FA4577">
        <w:rPr>
          <w:b/>
        </w:rPr>
        <w:t>Microplan</w:t>
      </w:r>
      <w:proofErr w:type="spellEnd"/>
      <w:r w:rsidRPr="00FA4577">
        <w:rPr>
          <w:b/>
        </w:rPr>
        <w:t>-</w:t>
      </w:r>
    </w:p>
    <w:p w14:paraId="56DC88C6" w14:textId="77777777" w:rsidR="00692942" w:rsidRPr="00FA4577" w:rsidRDefault="00B93591" w:rsidP="00FA4577">
      <w:pPr>
        <w:pStyle w:val="Default"/>
        <w:spacing w:before="240" w:after="240" w:line="276" w:lineRule="auto"/>
      </w:pPr>
      <w:r w:rsidRPr="00FA4577">
        <w:t xml:space="preserve">A </w:t>
      </w:r>
      <w:proofErr w:type="spellStart"/>
      <w:r w:rsidRPr="00FA4577">
        <w:t>microplan</w:t>
      </w:r>
      <w:proofErr w:type="spellEnd"/>
      <w:r w:rsidRPr="00FA4577">
        <w:t xml:space="preserve"> will then be made which will bear the blueprint of the entire program strategy. </w:t>
      </w:r>
      <w:r w:rsidR="00BC64E9" w:rsidRPr="00FA4577">
        <w:t xml:space="preserve">The beneficiaries will be organized into Community based </w:t>
      </w:r>
      <w:proofErr w:type="gramStart"/>
      <w:r w:rsidR="00BC64E9" w:rsidRPr="00FA4577">
        <w:t>groups which</w:t>
      </w:r>
      <w:proofErr w:type="gramEnd"/>
      <w:r w:rsidR="00BC64E9" w:rsidRPr="00FA4577">
        <w:t xml:space="preserve"> will serve as nodal point of program implementation. </w:t>
      </w:r>
      <w:r w:rsidR="00692942" w:rsidRPr="00FA4577">
        <w:t xml:space="preserve">The </w:t>
      </w:r>
      <w:proofErr w:type="spellStart"/>
      <w:r w:rsidR="00692942" w:rsidRPr="00FA4577">
        <w:t>microplan</w:t>
      </w:r>
      <w:proofErr w:type="spellEnd"/>
      <w:r w:rsidR="00692942" w:rsidRPr="00FA4577">
        <w:t xml:space="preserve"> will </w:t>
      </w:r>
      <w:r w:rsidR="00BC64E9" w:rsidRPr="00FA4577">
        <w:t xml:space="preserve">be made with those groups. It shall </w:t>
      </w:r>
      <w:r w:rsidR="00692942" w:rsidRPr="00FA4577">
        <w:t xml:space="preserve">consist of a </w:t>
      </w:r>
      <w:r w:rsidR="00692942" w:rsidRPr="00FA4577">
        <w:lastRenderedPageBreak/>
        <w:t>seasonal calendar and a flowchart depicting the inputs, outputs &amp; possible outcomes of the program</w:t>
      </w:r>
    </w:p>
    <w:p w14:paraId="6578072B" w14:textId="77777777" w:rsidR="00BC64E9" w:rsidRPr="00FA4577" w:rsidRDefault="00BC64E9" w:rsidP="00FA4577">
      <w:pPr>
        <w:pStyle w:val="Default"/>
        <w:spacing w:before="240" w:after="240" w:line="276" w:lineRule="auto"/>
        <w:rPr>
          <w:b/>
        </w:rPr>
      </w:pPr>
      <w:r w:rsidRPr="00FA4577">
        <w:rPr>
          <w:b/>
        </w:rPr>
        <w:t>Training on sustainable agricultural techniques-</w:t>
      </w:r>
    </w:p>
    <w:p w14:paraId="48B7E466" w14:textId="77777777" w:rsidR="0095681C" w:rsidRDefault="00BC64E9" w:rsidP="00FA4577">
      <w:pPr>
        <w:pStyle w:val="Default"/>
        <w:spacing w:before="240" w:after="240" w:line="276" w:lineRule="auto"/>
      </w:pPr>
      <w:r w:rsidRPr="00FA4577">
        <w:t xml:space="preserve">Basic concepts of sustainable agricultural techniques with hands-on-trainings will be given to the beneficiaries. </w:t>
      </w:r>
      <w:r w:rsidR="00C7505B" w:rsidRPr="00FA4577">
        <w:t xml:space="preserve">Some material supports will also </w:t>
      </w:r>
      <w:r w:rsidR="005F61C3" w:rsidRPr="00FA4577">
        <w:t xml:space="preserve">be provided to some of them for building the garden. Methods of documenting the household crop output will be taught to them. </w:t>
      </w:r>
      <w:r w:rsidR="00082A7C">
        <w:t>Following are some of the techniques-</w:t>
      </w:r>
    </w:p>
    <w:p w14:paraId="7096DDF7" w14:textId="77777777" w:rsidR="001E3C5C" w:rsidRDefault="001E3C5C" w:rsidP="00082A7C">
      <w:pPr>
        <w:pStyle w:val="Default"/>
        <w:numPr>
          <w:ilvl w:val="0"/>
          <w:numId w:val="9"/>
        </w:numPr>
        <w:spacing w:line="276" w:lineRule="auto"/>
      </w:pPr>
      <w:r>
        <w:t xml:space="preserve">Planning a need based kitchen adjacent to home and transforming this to Nutrition Garden. </w:t>
      </w:r>
    </w:p>
    <w:p w14:paraId="7B767BF9" w14:textId="790694BA" w:rsidR="001E3C5C" w:rsidRDefault="001E3C5C" w:rsidP="00082A7C">
      <w:pPr>
        <w:pStyle w:val="Default"/>
        <w:numPr>
          <w:ilvl w:val="0"/>
          <w:numId w:val="9"/>
        </w:numPr>
        <w:spacing w:line="276" w:lineRule="auto"/>
      </w:pPr>
      <w:r>
        <w:t xml:space="preserve">Use of different types of beds. Water conservation techniques and mulching.  </w:t>
      </w:r>
    </w:p>
    <w:p w14:paraId="51C1E67C" w14:textId="0C84934B" w:rsidR="00082A7C" w:rsidRDefault="001E3C5C" w:rsidP="00082A7C">
      <w:pPr>
        <w:pStyle w:val="Default"/>
        <w:numPr>
          <w:ilvl w:val="0"/>
          <w:numId w:val="9"/>
        </w:numPr>
        <w:spacing w:line="276" w:lineRule="auto"/>
      </w:pPr>
      <w:r>
        <w:t xml:space="preserve">Bio-compost and </w:t>
      </w:r>
      <w:proofErr w:type="spellStart"/>
      <w:r w:rsidR="00082A7C">
        <w:t>Vermicompost</w:t>
      </w:r>
      <w:proofErr w:type="spellEnd"/>
      <w:r w:rsidR="00082A7C">
        <w:t xml:space="preserve"> preparation to increase soil fertility</w:t>
      </w:r>
    </w:p>
    <w:p w14:paraId="16B3FD30" w14:textId="77777777" w:rsidR="00082A7C" w:rsidRDefault="00082A7C" w:rsidP="00082A7C">
      <w:pPr>
        <w:pStyle w:val="Default"/>
        <w:numPr>
          <w:ilvl w:val="0"/>
          <w:numId w:val="9"/>
        </w:numPr>
        <w:spacing w:line="276" w:lineRule="auto"/>
      </w:pPr>
      <w:r>
        <w:t>Use of traditional folk seeds</w:t>
      </w:r>
    </w:p>
    <w:p w14:paraId="2761E932" w14:textId="7DEAF4A2" w:rsidR="001E3C5C" w:rsidRDefault="001E3C5C" w:rsidP="00082A7C">
      <w:pPr>
        <w:pStyle w:val="Default"/>
        <w:numPr>
          <w:ilvl w:val="0"/>
          <w:numId w:val="9"/>
        </w:numPr>
        <w:spacing w:line="276" w:lineRule="auto"/>
      </w:pPr>
      <w:r>
        <w:t xml:space="preserve">Preparation and use of home based low cost bio-nutrients </w:t>
      </w:r>
    </w:p>
    <w:p w14:paraId="1204E19F" w14:textId="6262DC84" w:rsidR="00082A7C" w:rsidRDefault="00082A7C" w:rsidP="00082A7C">
      <w:pPr>
        <w:pStyle w:val="Default"/>
        <w:numPr>
          <w:ilvl w:val="0"/>
          <w:numId w:val="9"/>
        </w:numPr>
        <w:spacing w:line="276" w:lineRule="auto"/>
      </w:pPr>
      <w:r>
        <w:t>Use of biological &amp; botanical pest controls</w:t>
      </w:r>
      <w:r w:rsidR="001E3C5C">
        <w:t xml:space="preserve">- Integrated Pest Management </w:t>
      </w:r>
    </w:p>
    <w:p w14:paraId="39B7E55C" w14:textId="5EE6D3A9" w:rsidR="001E3C5C" w:rsidRDefault="001E3C5C" w:rsidP="00082A7C">
      <w:pPr>
        <w:pStyle w:val="Default"/>
        <w:numPr>
          <w:ilvl w:val="0"/>
          <w:numId w:val="9"/>
        </w:numPr>
        <w:spacing w:line="276" w:lineRule="auto"/>
      </w:pPr>
      <w:r>
        <w:t xml:space="preserve">Folk seed production, collection and propagation </w:t>
      </w:r>
    </w:p>
    <w:p w14:paraId="605059AA" w14:textId="77777777" w:rsidR="00082A7C" w:rsidRDefault="00082A7C" w:rsidP="00082A7C">
      <w:pPr>
        <w:pStyle w:val="Default"/>
        <w:numPr>
          <w:ilvl w:val="0"/>
          <w:numId w:val="9"/>
        </w:numPr>
        <w:spacing w:line="276" w:lineRule="auto"/>
      </w:pPr>
      <w:r>
        <w:t>Use of trellis</w:t>
      </w:r>
    </w:p>
    <w:p w14:paraId="058CC4D9" w14:textId="7E905D5A" w:rsidR="00082A7C" w:rsidRDefault="00082A7C" w:rsidP="00082A7C">
      <w:pPr>
        <w:pStyle w:val="Default"/>
        <w:numPr>
          <w:ilvl w:val="0"/>
          <w:numId w:val="9"/>
        </w:numPr>
        <w:spacing w:line="276" w:lineRule="auto"/>
      </w:pPr>
      <w:r>
        <w:t xml:space="preserve">Multiple cropping </w:t>
      </w:r>
      <w:r w:rsidR="001E3C5C">
        <w:t xml:space="preserve">and mixed cropping </w:t>
      </w:r>
    </w:p>
    <w:p w14:paraId="5852E10C" w14:textId="424793C8" w:rsidR="001E3C5C" w:rsidRDefault="001E3C5C" w:rsidP="00082A7C">
      <w:pPr>
        <w:pStyle w:val="Default"/>
        <w:numPr>
          <w:ilvl w:val="0"/>
          <w:numId w:val="9"/>
        </w:numPr>
        <w:spacing w:line="276" w:lineRule="auto"/>
      </w:pPr>
      <w:r>
        <w:t xml:space="preserve">Trials with new varieties </w:t>
      </w:r>
    </w:p>
    <w:p w14:paraId="035A374A" w14:textId="3DA84547" w:rsidR="001E3C5C" w:rsidRDefault="001E3C5C" w:rsidP="00082A7C">
      <w:pPr>
        <w:pStyle w:val="Default"/>
        <w:numPr>
          <w:ilvl w:val="0"/>
          <w:numId w:val="9"/>
        </w:numPr>
        <w:spacing w:line="276" w:lineRule="auto"/>
      </w:pPr>
      <w:r>
        <w:t>Integration with animal husbandry and farm</w:t>
      </w:r>
    </w:p>
    <w:p w14:paraId="04687681" w14:textId="77777777" w:rsidR="00C27911" w:rsidRDefault="00C27911" w:rsidP="00C27911">
      <w:pPr>
        <w:pStyle w:val="Default"/>
        <w:spacing w:line="276" w:lineRule="auto"/>
        <w:ind w:left="720"/>
      </w:pPr>
    </w:p>
    <w:p w14:paraId="3696D2C9" w14:textId="77777777" w:rsidR="008E4037" w:rsidRPr="008E4037" w:rsidRDefault="008E4037" w:rsidP="00FA4577">
      <w:pPr>
        <w:pStyle w:val="Default"/>
        <w:spacing w:line="276" w:lineRule="auto"/>
        <w:rPr>
          <w:b/>
        </w:rPr>
      </w:pPr>
      <w:r w:rsidRPr="008E4037">
        <w:rPr>
          <w:b/>
        </w:rPr>
        <w:t>Training on climate change adaptation techniques-</w:t>
      </w:r>
    </w:p>
    <w:p w14:paraId="53212B08" w14:textId="77777777" w:rsidR="008E4037" w:rsidRDefault="008E4037" w:rsidP="00FA4577">
      <w:pPr>
        <w:pStyle w:val="Default"/>
        <w:spacing w:before="240" w:after="240" w:line="276" w:lineRule="auto"/>
      </w:pPr>
      <w:r>
        <w:t xml:space="preserve">Techniques to adapt to the climate change </w:t>
      </w:r>
      <w:proofErr w:type="gramStart"/>
      <w:r>
        <w:t>problems which may hamper the agricultural yield</w:t>
      </w:r>
      <w:proofErr w:type="gramEnd"/>
      <w:r>
        <w:t xml:space="preserve"> will be discussed with the beneficiaries &amp; taught hands-on to them. The techniques will differ according to the locations. Following are some of the techniques-</w:t>
      </w:r>
    </w:p>
    <w:p w14:paraId="3A7CACB8" w14:textId="77777777" w:rsidR="008E4037" w:rsidRDefault="008E4037" w:rsidP="008E4037">
      <w:pPr>
        <w:pStyle w:val="Default"/>
        <w:numPr>
          <w:ilvl w:val="0"/>
          <w:numId w:val="8"/>
        </w:numPr>
        <w:spacing w:line="276" w:lineRule="auto"/>
      </w:pPr>
      <w:r>
        <w:t>Bucket farming/container garden</w:t>
      </w:r>
    </w:p>
    <w:p w14:paraId="5BFAEE60" w14:textId="77777777" w:rsidR="008E4037" w:rsidRDefault="008E4037" w:rsidP="008E4037">
      <w:pPr>
        <w:pStyle w:val="Default"/>
        <w:numPr>
          <w:ilvl w:val="0"/>
          <w:numId w:val="8"/>
        </w:numPr>
        <w:spacing w:line="276" w:lineRule="auto"/>
      </w:pPr>
      <w:r>
        <w:t>Bottle farming</w:t>
      </w:r>
    </w:p>
    <w:p w14:paraId="4497C96B" w14:textId="77777777" w:rsidR="008E4037" w:rsidRDefault="008E4037" w:rsidP="008E4037">
      <w:pPr>
        <w:pStyle w:val="Default"/>
        <w:numPr>
          <w:ilvl w:val="0"/>
          <w:numId w:val="8"/>
        </w:numPr>
        <w:spacing w:line="276" w:lineRule="auto"/>
      </w:pPr>
      <w:r>
        <w:t>Emergency tuber cultivation</w:t>
      </w:r>
    </w:p>
    <w:p w14:paraId="0E16E0F8" w14:textId="77777777" w:rsidR="008E4037" w:rsidRDefault="006D346E" w:rsidP="008E4037">
      <w:pPr>
        <w:pStyle w:val="Default"/>
        <w:numPr>
          <w:ilvl w:val="0"/>
          <w:numId w:val="8"/>
        </w:numPr>
        <w:spacing w:line="276" w:lineRule="auto"/>
      </w:pPr>
      <w:r>
        <w:t>R</w:t>
      </w:r>
      <w:r w:rsidR="008E4037">
        <w:t>ain water harvesting</w:t>
      </w:r>
    </w:p>
    <w:p w14:paraId="1EC14E6E" w14:textId="55135121" w:rsidR="00C27911" w:rsidRDefault="00082A7C" w:rsidP="00C27911">
      <w:pPr>
        <w:pStyle w:val="Default"/>
        <w:numPr>
          <w:ilvl w:val="0"/>
          <w:numId w:val="8"/>
        </w:numPr>
        <w:spacing w:line="276" w:lineRule="auto"/>
      </w:pPr>
      <w:r>
        <w:t xml:space="preserve">Tree plantation program </w:t>
      </w:r>
      <w:r w:rsidR="001E3C5C">
        <w:t xml:space="preserve">and linking with MNREGS schemes. </w:t>
      </w:r>
    </w:p>
    <w:p w14:paraId="78EA9E9C" w14:textId="77777777" w:rsidR="00C27911" w:rsidRPr="00FA4577" w:rsidRDefault="00C27911" w:rsidP="00C27911">
      <w:pPr>
        <w:pStyle w:val="Default"/>
        <w:spacing w:line="276" w:lineRule="auto"/>
        <w:ind w:left="765"/>
      </w:pPr>
    </w:p>
    <w:p w14:paraId="5BD3BFE8" w14:textId="77777777" w:rsidR="00FB11CA" w:rsidRPr="00FA4577" w:rsidRDefault="00FB11CA" w:rsidP="00FA4577">
      <w:pPr>
        <w:pStyle w:val="Default"/>
        <w:spacing w:line="276" w:lineRule="auto"/>
        <w:rPr>
          <w:b/>
        </w:rPr>
      </w:pPr>
      <w:r w:rsidRPr="00FA4577">
        <w:rPr>
          <w:b/>
        </w:rPr>
        <w:t>Training on food &amp; nutrition-</w:t>
      </w:r>
    </w:p>
    <w:p w14:paraId="6575FD39" w14:textId="77777777" w:rsidR="00FB11CA" w:rsidRPr="00FA4577" w:rsidRDefault="00FB11CA" w:rsidP="00FA4577">
      <w:pPr>
        <w:pStyle w:val="Default"/>
        <w:spacing w:before="240" w:after="240" w:line="276" w:lineRule="auto"/>
      </w:pPr>
      <w:r w:rsidRPr="00FA4577">
        <w:t xml:space="preserve">Basic concepts of food &amp; nutrition will be introduced to the beneficiaries. Each household will be given a household food group chart </w:t>
      </w:r>
      <w:r w:rsidR="009E1040" w:rsidRPr="00FA4577">
        <w:t xml:space="preserve">and further advised to follow the chart for daily consumption. </w:t>
      </w:r>
    </w:p>
    <w:p w14:paraId="7A805AA8" w14:textId="77777777" w:rsidR="00530E2A" w:rsidRPr="00FA4577" w:rsidRDefault="00530E2A" w:rsidP="00FA4577">
      <w:pPr>
        <w:pStyle w:val="Default"/>
        <w:spacing w:before="240" w:after="240" w:line="276" w:lineRule="auto"/>
        <w:rPr>
          <w:b/>
        </w:rPr>
      </w:pPr>
      <w:r w:rsidRPr="00FA4577">
        <w:rPr>
          <w:b/>
        </w:rPr>
        <w:lastRenderedPageBreak/>
        <w:t>Follow-up &amp; evaluation-</w:t>
      </w:r>
    </w:p>
    <w:p w14:paraId="50009575" w14:textId="5F9B03F1" w:rsidR="001144A0" w:rsidRPr="00C82120" w:rsidRDefault="00530E2A" w:rsidP="00F273B9">
      <w:pPr>
        <w:pStyle w:val="Default"/>
        <w:spacing w:before="240" w:after="240" w:line="276" w:lineRule="auto"/>
      </w:pPr>
      <w:r w:rsidRPr="00FA4577">
        <w:t xml:space="preserve">Departmental supervisor will follow up the outputs of the work &amp; bring feasible &amp; required changes in the program activities. A review survey will be done at the end of 1 year to quantify &amp; analyze the specific changes achieved throughout the </w:t>
      </w:r>
      <w:r w:rsidR="00B71A2A" w:rsidRPr="00FA4577">
        <w:t>1-year</w:t>
      </w:r>
      <w:r w:rsidRPr="00FA4577">
        <w:t xml:space="preserve"> program period. </w:t>
      </w:r>
    </w:p>
    <w:sectPr w:rsidR="001144A0" w:rsidRPr="00C82120" w:rsidSect="00284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rinda">
    <w:panose1 w:val="00000000000000000000"/>
    <w:charset w:val="01"/>
    <w:family w:val="roman"/>
    <w:notTrueType/>
    <w:pitch w:val="variable"/>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BE2"/>
    <w:multiLevelType w:val="hybridMultilevel"/>
    <w:tmpl w:val="E81E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C4F70"/>
    <w:multiLevelType w:val="hybridMultilevel"/>
    <w:tmpl w:val="86CC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67962"/>
    <w:multiLevelType w:val="hybridMultilevel"/>
    <w:tmpl w:val="D8D4DE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2C14879"/>
    <w:multiLevelType w:val="hybridMultilevel"/>
    <w:tmpl w:val="399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A6366"/>
    <w:multiLevelType w:val="hybridMultilevel"/>
    <w:tmpl w:val="241C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8718D"/>
    <w:multiLevelType w:val="hybridMultilevel"/>
    <w:tmpl w:val="EA48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005387"/>
    <w:multiLevelType w:val="hybridMultilevel"/>
    <w:tmpl w:val="3D0A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84A15"/>
    <w:multiLevelType w:val="hybridMultilevel"/>
    <w:tmpl w:val="88140FFA"/>
    <w:lvl w:ilvl="0" w:tplc="48F078E0">
      <w:start w:val="1"/>
      <w:numFmt w:val="bullet"/>
      <w:lvlText w:val="•"/>
      <w:lvlJc w:val="left"/>
      <w:pPr>
        <w:tabs>
          <w:tab w:val="num" w:pos="720"/>
        </w:tabs>
        <w:ind w:left="720" w:hanging="360"/>
      </w:pPr>
      <w:rPr>
        <w:rFonts w:ascii="Arial" w:hAnsi="Arial" w:hint="default"/>
      </w:rPr>
    </w:lvl>
    <w:lvl w:ilvl="1" w:tplc="8C806C0C" w:tentative="1">
      <w:start w:val="1"/>
      <w:numFmt w:val="bullet"/>
      <w:lvlText w:val="•"/>
      <w:lvlJc w:val="left"/>
      <w:pPr>
        <w:tabs>
          <w:tab w:val="num" w:pos="1440"/>
        </w:tabs>
        <w:ind w:left="1440" w:hanging="360"/>
      </w:pPr>
      <w:rPr>
        <w:rFonts w:ascii="Arial" w:hAnsi="Arial" w:hint="default"/>
      </w:rPr>
    </w:lvl>
    <w:lvl w:ilvl="2" w:tplc="760ACB8C" w:tentative="1">
      <w:start w:val="1"/>
      <w:numFmt w:val="bullet"/>
      <w:lvlText w:val="•"/>
      <w:lvlJc w:val="left"/>
      <w:pPr>
        <w:tabs>
          <w:tab w:val="num" w:pos="2160"/>
        </w:tabs>
        <w:ind w:left="2160" w:hanging="360"/>
      </w:pPr>
      <w:rPr>
        <w:rFonts w:ascii="Arial" w:hAnsi="Arial" w:hint="default"/>
      </w:rPr>
    </w:lvl>
    <w:lvl w:ilvl="3" w:tplc="599073EE" w:tentative="1">
      <w:start w:val="1"/>
      <w:numFmt w:val="bullet"/>
      <w:lvlText w:val="•"/>
      <w:lvlJc w:val="left"/>
      <w:pPr>
        <w:tabs>
          <w:tab w:val="num" w:pos="2880"/>
        </w:tabs>
        <w:ind w:left="2880" w:hanging="360"/>
      </w:pPr>
      <w:rPr>
        <w:rFonts w:ascii="Arial" w:hAnsi="Arial" w:hint="default"/>
      </w:rPr>
    </w:lvl>
    <w:lvl w:ilvl="4" w:tplc="EF203946" w:tentative="1">
      <w:start w:val="1"/>
      <w:numFmt w:val="bullet"/>
      <w:lvlText w:val="•"/>
      <w:lvlJc w:val="left"/>
      <w:pPr>
        <w:tabs>
          <w:tab w:val="num" w:pos="3600"/>
        </w:tabs>
        <w:ind w:left="3600" w:hanging="360"/>
      </w:pPr>
      <w:rPr>
        <w:rFonts w:ascii="Arial" w:hAnsi="Arial" w:hint="default"/>
      </w:rPr>
    </w:lvl>
    <w:lvl w:ilvl="5" w:tplc="8DA6A342" w:tentative="1">
      <w:start w:val="1"/>
      <w:numFmt w:val="bullet"/>
      <w:lvlText w:val="•"/>
      <w:lvlJc w:val="left"/>
      <w:pPr>
        <w:tabs>
          <w:tab w:val="num" w:pos="4320"/>
        </w:tabs>
        <w:ind w:left="4320" w:hanging="360"/>
      </w:pPr>
      <w:rPr>
        <w:rFonts w:ascii="Arial" w:hAnsi="Arial" w:hint="default"/>
      </w:rPr>
    </w:lvl>
    <w:lvl w:ilvl="6" w:tplc="C5E4652E" w:tentative="1">
      <w:start w:val="1"/>
      <w:numFmt w:val="bullet"/>
      <w:lvlText w:val="•"/>
      <w:lvlJc w:val="left"/>
      <w:pPr>
        <w:tabs>
          <w:tab w:val="num" w:pos="5040"/>
        </w:tabs>
        <w:ind w:left="5040" w:hanging="360"/>
      </w:pPr>
      <w:rPr>
        <w:rFonts w:ascii="Arial" w:hAnsi="Arial" w:hint="default"/>
      </w:rPr>
    </w:lvl>
    <w:lvl w:ilvl="7" w:tplc="009CDD22" w:tentative="1">
      <w:start w:val="1"/>
      <w:numFmt w:val="bullet"/>
      <w:lvlText w:val="•"/>
      <w:lvlJc w:val="left"/>
      <w:pPr>
        <w:tabs>
          <w:tab w:val="num" w:pos="5760"/>
        </w:tabs>
        <w:ind w:left="5760" w:hanging="360"/>
      </w:pPr>
      <w:rPr>
        <w:rFonts w:ascii="Arial" w:hAnsi="Arial" w:hint="default"/>
      </w:rPr>
    </w:lvl>
    <w:lvl w:ilvl="8" w:tplc="F7A04BEE" w:tentative="1">
      <w:start w:val="1"/>
      <w:numFmt w:val="bullet"/>
      <w:lvlText w:val="•"/>
      <w:lvlJc w:val="left"/>
      <w:pPr>
        <w:tabs>
          <w:tab w:val="num" w:pos="6480"/>
        </w:tabs>
        <w:ind w:left="6480" w:hanging="360"/>
      </w:pPr>
      <w:rPr>
        <w:rFonts w:ascii="Arial" w:hAnsi="Arial" w:hint="default"/>
      </w:rPr>
    </w:lvl>
  </w:abstractNum>
  <w:abstractNum w:abstractNumId="8">
    <w:nsid w:val="7F0F302F"/>
    <w:multiLevelType w:val="hybridMultilevel"/>
    <w:tmpl w:val="7654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8"/>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0B602A"/>
    <w:rsid w:val="00004A15"/>
    <w:rsid w:val="00073CDD"/>
    <w:rsid w:val="00082A7C"/>
    <w:rsid w:val="000A7C11"/>
    <w:rsid w:val="000B602A"/>
    <w:rsid w:val="000C459E"/>
    <w:rsid w:val="001144A0"/>
    <w:rsid w:val="0012332C"/>
    <w:rsid w:val="001653AB"/>
    <w:rsid w:val="001D7267"/>
    <w:rsid w:val="001D744A"/>
    <w:rsid w:val="001E3C5C"/>
    <w:rsid w:val="00284691"/>
    <w:rsid w:val="00340359"/>
    <w:rsid w:val="003A7238"/>
    <w:rsid w:val="003B11DF"/>
    <w:rsid w:val="003D193B"/>
    <w:rsid w:val="004250F0"/>
    <w:rsid w:val="004A1135"/>
    <w:rsid w:val="004A3239"/>
    <w:rsid w:val="004F41BB"/>
    <w:rsid w:val="00530E2A"/>
    <w:rsid w:val="00573A65"/>
    <w:rsid w:val="005A11AE"/>
    <w:rsid w:val="005E1E60"/>
    <w:rsid w:val="005F61C3"/>
    <w:rsid w:val="00692942"/>
    <w:rsid w:val="00696769"/>
    <w:rsid w:val="006D346E"/>
    <w:rsid w:val="00740323"/>
    <w:rsid w:val="00754D80"/>
    <w:rsid w:val="00787370"/>
    <w:rsid w:val="00816E0C"/>
    <w:rsid w:val="00865FAA"/>
    <w:rsid w:val="008C1C19"/>
    <w:rsid w:val="008E4037"/>
    <w:rsid w:val="009431B3"/>
    <w:rsid w:val="0095681C"/>
    <w:rsid w:val="009E1040"/>
    <w:rsid w:val="00B22331"/>
    <w:rsid w:val="00B32F6C"/>
    <w:rsid w:val="00B71A2A"/>
    <w:rsid w:val="00B93591"/>
    <w:rsid w:val="00BA6818"/>
    <w:rsid w:val="00BB47A2"/>
    <w:rsid w:val="00BC64E9"/>
    <w:rsid w:val="00C27911"/>
    <w:rsid w:val="00C7505B"/>
    <w:rsid w:val="00C82120"/>
    <w:rsid w:val="00CD6279"/>
    <w:rsid w:val="00CE5384"/>
    <w:rsid w:val="00D17B3C"/>
    <w:rsid w:val="00D55DE8"/>
    <w:rsid w:val="00D73230"/>
    <w:rsid w:val="00D97A56"/>
    <w:rsid w:val="00E75695"/>
    <w:rsid w:val="00F273B9"/>
    <w:rsid w:val="00FA4577"/>
    <w:rsid w:val="00FA7926"/>
    <w:rsid w:val="00FB11CA"/>
    <w:rsid w:val="00FD54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E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0C"/>
    <w:pPr>
      <w:spacing w:after="200" w:line="276" w:lineRule="auto"/>
      <w:jc w:val="left"/>
    </w:pPr>
    <w:rPr>
      <w:rFonts w:ascii="Arial" w:hAnsi="Arial" w:cs="Vrinda"/>
      <w:sz w:val="32"/>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5FAA"/>
    <w:pPr>
      <w:autoSpaceDE w:val="0"/>
      <w:autoSpaceDN w:val="0"/>
      <w:adjustRightInd w:val="0"/>
      <w:jc w:val="left"/>
    </w:pPr>
    <w:rPr>
      <w:rFonts w:ascii="Times New Roman" w:hAnsi="Times New Roman" w:cs="Times New Roman"/>
      <w:color w:val="000000"/>
      <w:sz w:val="24"/>
      <w:szCs w:val="24"/>
    </w:rPr>
  </w:style>
  <w:style w:type="paragraph" w:styleId="ListParagraph">
    <w:name w:val="List Paragraph"/>
    <w:basedOn w:val="Normal"/>
    <w:uiPriority w:val="34"/>
    <w:qFormat/>
    <w:rsid w:val="00787370"/>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D732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3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3AB"/>
    <w:rPr>
      <w:rFonts w:ascii="Lucida Grande" w:hAnsi="Lucida Grande" w:cs="Lucida Grande"/>
      <w:sz w:val="18"/>
      <w:szCs w:val="18"/>
      <w:lang w:val="en-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8716">
      <w:bodyDiv w:val="1"/>
      <w:marLeft w:val="0"/>
      <w:marRight w:val="0"/>
      <w:marTop w:val="0"/>
      <w:marBottom w:val="0"/>
      <w:divBdr>
        <w:top w:val="none" w:sz="0" w:space="0" w:color="auto"/>
        <w:left w:val="none" w:sz="0" w:space="0" w:color="auto"/>
        <w:bottom w:val="none" w:sz="0" w:space="0" w:color="auto"/>
        <w:right w:val="none" w:sz="0" w:space="0" w:color="auto"/>
      </w:divBdr>
      <w:divsChild>
        <w:div w:id="7420240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91B4-9936-DB48-B271-AB17A29D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Pages>
  <Words>1464</Words>
  <Characters>8348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Nilangshu Gain</cp:lastModifiedBy>
  <cp:revision>52</cp:revision>
  <dcterms:created xsi:type="dcterms:W3CDTF">2017-01-19T02:01:00Z</dcterms:created>
  <dcterms:modified xsi:type="dcterms:W3CDTF">2017-01-20T07:18:00Z</dcterms:modified>
</cp:coreProperties>
</file>